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7102" w:rsidRDefault="007B7102" w:rsidP="007B710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rPr>
          <w:rFonts w:ascii="Arial" w:hAnsi="Arial"/>
          <w:sz w:val="24"/>
        </w:rPr>
      </w:pPr>
      <w:bookmarkStart w:id="0" w:name="_Toc36268189"/>
      <w:bookmarkStart w:id="1" w:name="_GoBack"/>
      <w:bookmarkEnd w:id="1"/>
    </w:p>
    <w:p w:rsidR="00D03831" w:rsidRPr="006D3AF0" w:rsidRDefault="00D03831" w:rsidP="007B710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rPr>
          <w:rFonts w:ascii="Arial" w:hAnsi="Arial"/>
          <w:sz w:val="24"/>
        </w:rPr>
      </w:pPr>
    </w:p>
    <w:p w:rsidR="007B7102" w:rsidRPr="00F37790" w:rsidRDefault="00D03831" w:rsidP="007B7102">
      <w:pPr>
        <w:ind w:left="-180"/>
        <w:jc w:val="center"/>
        <w:rPr>
          <w:rFonts w:ascii="Arial" w:hAnsi="Arial"/>
          <w:b/>
          <w:sz w:val="28"/>
          <w:szCs w:val="28"/>
        </w:rPr>
      </w:pPr>
      <w:r>
        <w:rPr>
          <w:noProof/>
          <w:lang w:val="es-PE" w:eastAsia="es-PE"/>
        </w:rPr>
        <w:drawing>
          <wp:inline distT="0" distB="0" distL="0" distR="0" wp14:anchorId="28D3C074" wp14:editId="5E8AFD07">
            <wp:extent cx="5308599" cy="1447800"/>
            <wp:effectExtent l="0" t="0" r="6985" b="0"/>
            <wp:docPr id="64" name="Imagen 64" descr="Logo azul con descrip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Logo azul con descripto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6836" cy="1455501"/>
                    </a:xfrm>
                    <a:prstGeom prst="rect">
                      <a:avLst/>
                    </a:prstGeom>
                    <a:noFill/>
                    <a:ln>
                      <a:noFill/>
                    </a:ln>
                  </pic:spPr>
                </pic:pic>
              </a:graphicData>
            </a:graphic>
          </wp:inline>
        </w:drawing>
      </w:r>
    </w:p>
    <w:p w:rsidR="007B7102" w:rsidRPr="00F37790" w:rsidRDefault="007B7102" w:rsidP="007B710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Arial" w:hAnsi="Arial"/>
          <w:b/>
          <w:sz w:val="24"/>
          <w:szCs w:val="24"/>
        </w:rPr>
      </w:pPr>
    </w:p>
    <w:p w:rsidR="007B7102" w:rsidRPr="00F37790" w:rsidRDefault="007B7102" w:rsidP="007B710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Arial" w:hAnsi="Arial"/>
          <w:b/>
          <w:sz w:val="24"/>
          <w:szCs w:val="24"/>
        </w:rPr>
      </w:pPr>
    </w:p>
    <w:p w:rsidR="007B7102" w:rsidRPr="00F37790" w:rsidRDefault="007B7102" w:rsidP="007B710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Arial" w:hAnsi="Arial"/>
          <w:b/>
          <w:sz w:val="24"/>
          <w:szCs w:val="24"/>
        </w:rPr>
      </w:pPr>
    </w:p>
    <w:p w:rsidR="007B7102" w:rsidRPr="00F37790" w:rsidRDefault="007B7102" w:rsidP="007B710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Calibri" w:hAnsi="Calibri" w:cs="Calibri"/>
          <w:b/>
          <w:sz w:val="24"/>
          <w:szCs w:val="24"/>
        </w:rPr>
      </w:pPr>
    </w:p>
    <w:p w:rsidR="007B7102" w:rsidRPr="00F37790" w:rsidRDefault="007B7102" w:rsidP="007B710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Calibri" w:hAnsi="Calibri" w:cs="Calibri"/>
          <w:b/>
          <w:sz w:val="24"/>
          <w:szCs w:val="24"/>
        </w:rPr>
      </w:pPr>
    </w:p>
    <w:p w:rsidR="007B7102" w:rsidRDefault="007B7102" w:rsidP="007B7102">
      <w:pPr>
        <w:jc w:val="center"/>
        <w:rPr>
          <w:rFonts w:ascii="Calibri" w:hAnsi="Calibri" w:cs="Calibri"/>
          <w:b/>
          <w:sz w:val="24"/>
          <w:szCs w:val="24"/>
        </w:rPr>
      </w:pPr>
    </w:p>
    <w:p w:rsidR="007B7102" w:rsidRPr="00F37790" w:rsidRDefault="007B7102" w:rsidP="007B710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Calibri" w:hAnsi="Calibri" w:cs="Calibri"/>
          <w:b/>
          <w:sz w:val="24"/>
          <w:szCs w:val="24"/>
          <w:lang w:val="es-ES_tradnl"/>
        </w:rPr>
      </w:pPr>
    </w:p>
    <w:p w:rsidR="007B7102" w:rsidRPr="00F37790" w:rsidRDefault="007B7102" w:rsidP="007B710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Calibri" w:hAnsi="Calibri" w:cs="Calibri"/>
          <w:b/>
          <w:sz w:val="24"/>
          <w:szCs w:val="24"/>
          <w:lang w:val="es-ES_tradnl"/>
        </w:rPr>
      </w:pPr>
    </w:p>
    <w:p w:rsidR="007B7102" w:rsidRPr="00F37790" w:rsidRDefault="007B7102" w:rsidP="007B710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Calibri" w:hAnsi="Calibri" w:cs="Calibri"/>
          <w:b/>
          <w:sz w:val="24"/>
          <w:szCs w:val="24"/>
        </w:rPr>
      </w:pPr>
    </w:p>
    <w:p w:rsidR="007B7102" w:rsidRPr="00F37790" w:rsidRDefault="007B7102" w:rsidP="007B710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Calibri" w:hAnsi="Calibri" w:cs="Calibri"/>
          <w:b/>
          <w:sz w:val="24"/>
          <w:szCs w:val="24"/>
        </w:rPr>
      </w:pPr>
    </w:p>
    <w:p w:rsidR="007B7102" w:rsidRPr="00F37790" w:rsidRDefault="007B7102" w:rsidP="007B710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Calibri" w:hAnsi="Calibri" w:cs="Calibri"/>
          <w:sz w:val="36"/>
        </w:rPr>
      </w:pPr>
    </w:p>
    <w:p w:rsidR="007B7102" w:rsidRPr="00F37790" w:rsidRDefault="00F3581F" w:rsidP="007B7102">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Calibri" w:hAnsi="Calibri" w:cs="Calibri"/>
          <w:b/>
          <w:sz w:val="40"/>
          <w:szCs w:val="40"/>
        </w:rPr>
      </w:pPr>
      <w:r w:rsidRPr="00F37790">
        <w:rPr>
          <w:rFonts w:ascii="Calibri" w:hAnsi="Calibri" w:cs="Calibri"/>
          <w:b/>
          <w:sz w:val="40"/>
          <w:szCs w:val="40"/>
        </w:rPr>
        <w:t>GUIA GENERAL DE SUPERVISIÓN</w:t>
      </w:r>
      <w:r w:rsidR="00B45DD5">
        <w:rPr>
          <w:rFonts w:ascii="Calibri" w:hAnsi="Calibri" w:cs="Calibri"/>
          <w:b/>
          <w:sz w:val="40"/>
          <w:szCs w:val="40"/>
        </w:rPr>
        <w:t xml:space="preserve"> ELÉCTRICA</w:t>
      </w:r>
    </w:p>
    <w:p w:rsidR="007B7102" w:rsidRPr="00F37790" w:rsidRDefault="007B7102" w:rsidP="007B710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Calibri" w:hAnsi="Calibri" w:cs="Calibri"/>
          <w:sz w:val="36"/>
        </w:rPr>
      </w:pPr>
    </w:p>
    <w:p w:rsidR="007B7102" w:rsidRPr="00F37790" w:rsidRDefault="007B7102" w:rsidP="007B710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Calibri" w:hAnsi="Calibri" w:cs="Calibri"/>
          <w:sz w:val="36"/>
        </w:rPr>
      </w:pPr>
    </w:p>
    <w:p w:rsidR="007B7102" w:rsidRPr="00F37790" w:rsidRDefault="007B7102" w:rsidP="007B710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Calibri" w:hAnsi="Calibri" w:cs="Calibri"/>
          <w:sz w:val="36"/>
        </w:rPr>
      </w:pPr>
    </w:p>
    <w:p w:rsidR="007B7102" w:rsidRPr="00F37790" w:rsidRDefault="00F3581F" w:rsidP="007B710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Calibri" w:hAnsi="Calibri" w:cs="Calibri"/>
          <w:sz w:val="36"/>
        </w:rPr>
      </w:pPr>
      <w:r w:rsidRPr="00F37790">
        <w:rPr>
          <w:rFonts w:ascii="Calibri" w:hAnsi="Calibri" w:cs="Calibri"/>
          <w:sz w:val="36"/>
        </w:rPr>
        <w:t>REVISIÓN 0</w:t>
      </w:r>
      <w:r w:rsidR="00A30C82">
        <w:rPr>
          <w:rFonts w:ascii="Calibri" w:hAnsi="Calibri" w:cs="Calibri"/>
          <w:sz w:val="36"/>
        </w:rPr>
        <w:t>3</w:t>
      </w:r>
      <w:r w:rsidRPr="00F37790">
        <w:rPr>
          <w:rFonts w:ascii="Calibri" w:hAnsi="Calibri" w:cs="Calibri"/>
          <w:sz w:val="36"/>
        </w:rPr>
        <w:t>-2016</w:t>
      </w:r>
    </w:p>
    <w:p w:rsidR="007B7102" w:rsidRPr="00F37790" w:rsidRDefault="007B7102" w:rsidP="007B7102">
      <w:pPr>
        <w:rPr>
          <w:rFonts w:ascii="Calibri" w:hAnsi="Calibri" w:cs="Calibri"/>
        </w:rPr>
      </w:pPr>
    </w:p>
    <w:p w:rsidR="007B7102" w:rsidRDefault="007B7102" w:rsidP="007B7102">
      <w:pPr>
        <w:rPr>
          <w:rFonts w:ascii="Calibri" w:hAnsi="Calibri" w:cs="Calibri"/>
        </w:rPr>
      </w:pPr>
    </w:p>
    <w:p w:rsidR="00D03831" w:rsidRDefault="00D03831" w:rsidP="007B7102">
      <w:pPr>
        <w:rPr>
          <w:rFonts w:ascii="Calibri" w:hAnsi="Calibri" w:cs="Calibri"/>
        </w:rPr>
      </w:pPr>
    </w:p>
    <w:p w:rsidR="00D03831" w:rsidRPr="00F37790" w:rsidRDefault="00D03831" w:rsidP="007B7102">
      <w:pPr>
        <w:rPr>
          <w:rFonts w:ascii="Calibri" w:hAnsi="Calibri" w:cs="Calibri"/>
        </w:rPr>
      </w:pPr>
    </w:p>
    <w:p w:rsidR="007B7102" w:rsidRPr="00F37790" w:rsidRDefault="007B7102" w:rsidP="007B7102">
      <w:pPr>
        <w:rPr>
          <w:rFonts w:ascii="Calibri" w:hAnsi="Calibri" w:cs="Calibri"/>
        </w:rPr>
      </w:pPr>
    </w:p>
    <w:p w:rsidR="007B7102" w:rsidRPr="00F37790" w:rsidRDefault="007B7102" w:rsidP="007B7102">
      <w:pPr>
        <w:rPr>
          <w:rFonts w:ascii="Calibri" w:hAnsi="Calibri" w:cs="Calibri"/>
        </w:rPr>
      </w:pPr>
    </w:p>
    <w:p w:rsidR="007B7102" w:rsidRPr="00F37790" w:rsidRDefault="007B7102" w:rsidP="007B7102">
      <w:pPr>
        <w:rPr>
          <w:rFonts w:ascii="Calibri" w:hAnsi="Calibri" w:cs="Calibri"/>
        </w:rPr>
      </w:pPr>
    </w:p>
    <w:p w:rsidR="007B7102" w:rsidRPr="00F37790" w:rsidRDefault="007B7102" w:rsidP="007B7102">
      <w:pPr>
        <w:rPr>
          <w:rFonts w:ascii="Calibri" w:hAnsi="Calibri" w:cs="Calibri"/>
        </w:rPr>
      </w:pPr>
    </w:p>
    <w:p w:rsidR="007B7102" w:rsidRPr="00F37790" w:rsidRDefault="007B7102" w:rsidP="007B7102">
      <w:pPr>
        <w:rPr>
          <w:rFonts w:ascii="Calibri" w:hAnsi="Calibri" w:cs="Calibri"/>
        </w:rPr>
      </w:pPr>
    </w:p>
    <w:p w:rsidR="007B7102" w:rsidRPr="00F37790" w:rsidRDefault="007B7102" w:rsidP="007B7102">
      <w:pPr>
        <w:rPr>
          <w:rFonts w:ascii="Calibri" w:hAnsi="Calibri" w:cs="Calibri"/>
        </w:rPr>
      </w:pPr>
    </w:p>
    <w:p w:rsidR="007B7102" w:rsidRPr="00F37790" w:rsidRDefault="00F3581F" w:rsidP="007B7102">
      <w:pPr>
        <w:jc w:val="center"/>
        <w:rPr>
          <w:rFonts w:ascii="Calibri" w:hAnsi="Calibri" w:cs="Calibri"/>
          <w:b/>
        </w:rPr>
      </w:pPr>
      <w:r w:rsidRPr="00F37790">
        <w:rPr>
          <w:rFonts w:ascii="Calibri" w:hAnsi="Calibri" w:cs="Calibri"/>
          <w:b/>
        </w:rPr>
        <w:t xml:space="preserve">JEFATURA DE SUPERVISIÓN DE DISTRIBUCIÓN </w:t>
      </w:r>
      <w:r w:rsidR="00184190">
        <w:rPr>
          <w:rFonts w:ascii="Calibri" w:hAnsi="Calibri" w:cs="Calibri"/>
          <w:b/>
        </w:rPr>
        <w:t>ELÉCTRICA</w:t>
      </w:r>
      <w:r w:rsidRPr="00F37790">
        <w:rPr>
          <w:rFonts w:ascii="Calibri" w:hAnsi="Calibri" w:cs="Calibri"/>
          <w:b/>
        </w:rPr>
        <w:t xml:space="preserve"> </w:t>
      </w:r>
    </w:p>
    <w:p w:rsidR="00D03831" w:rsidRDefault="00F3581F" w:rsidP="007B7102">
      <w:pPr>
        <w:jc w:val="center"/>
        <w:rPr>
          <w:rFonts w:ascii="Calibri" w:hAnsi="Calibri" w:cs="Calibri"/>
          <w:b/>
        </w:rPr>
      </w:pPr>
      <w:r w:rsidRPr="00F37790">
        <w:rPr>
          <w:rFonts w:ascii="Calibri" w:hAnsi="Calibri" w:cs="Calibri"/>
          <w:b/>
        </w:rPr>
        <w:t>DIVISION DE SUPERVISIÓN REGIONAL</w:t>
      </w:r>
    </w:p>
    <w:p w:rsidR="00D03831" w:rsidRDefault="00D03831">
      <w:pPr>
        <w:rPr>
          <w:rFonts w:ascii="Calibri" w:hAnsi="Calibri" w:cs="Calibri"/>
          <w:b/>
        </w:rPr>
      </w:pPr>
      <w:r>
        <w:rPr>
          <w:rFonts w:ascii="Calibri" w:hAnsi="Calibri" w:cs="Calibri"/>
          <w:b/>
        </w:rPr>
        <w:br w:type="page"/>
      </w:r>
    </w:p>
    <w:bookmarkEnd w:id="0"/>
    <w:p w:rsidR="007B7102" w:rsidRPr="00F37790" w:rsidRDefault="007B7102" w:rsidP="007B7102">
      <w:pPr>
        <w:jc w:val="center"/>
        <w:rPr>
          <w:rFonts w:ascii="Calibri" w:hAnsi="Calibri" w:cs="Calibri"/>
          <w:color w:val="000000"/>
        </w:rPr>
      </w:pPr>
    </w:p>
    <w:p w:rsidR="007B7102" w:rsidRPr="00F37790" w:rsidRDefault="00F3581F" w:rsidP="007B7102">
      <w:pPr>
        <w:jc w:val="center"/>
        <w:rPr>
          <w:rFonts w:ascii="Calibri" w:hAnsi="Calibri" w:cs="Calibri"/>
          <w:color w:val="000000"/>
          <w:sz w:val="40"/>
          <w:szCs w:val="40"/>
        </w:rPr>
      </w:pPr>
      <w:r w:rsidRPr="00F37790">
        <w:rPr>
          <w:rFonts w:ascii="Calibri" w:hAnsi="Calibri" w:cs="Calibri"/>
          <w:b/>
          <w:bCs/>
          <w:color w:val="000000"/>
          <w:sz w:val="40"/>
          <w:szCs w:val="40"/>
        </w:rPr>
        <w:t>Tabla de Contenido</w:t>
      </w:r>
      <w:r w:rsidR="00E44D79">
        <w:rPr>
          <w:rFonts w:ascii="Calibri" w:hAnsi="Calibri" w:cs="Calibri"/>
          <w:b/>
          <w:bCs/>
          <w:color w:val="000000"/>
          <w:sz w:val="40"/>
          <w:szCs w:val="40"/>
        </w:rPr>
        <w:t xml:space="preserve"> </w:t>
      </w:r>
    </w:p>
    <w:p w:rsidR="00C8359A" w:rsidRPr="009C1D4F" w:rsidRDefault="00F3581F">
      <w:pPr>
        <w:pStyle w:val="TDC2"/>
        <w:tabs>
          <w:tab w:val="left" w:pos="660"/>
          <w:tab w:val="right" w:leader="dot" w:pos="8828"/>
        </w:tabs>
        <w:rPr>
          <w:rFonts w:asciiTheme="minorHAnsi" w:eastAsiaTheme="minorEastAsia" w:hAnsiTheme="minorHAnsi" w:cstheme="minorBidi"/>
          <w:noProof/>
          <w:sz w:val="22"/>
          <w:szCs w:val="22"/>
          <w:lang w:val="es-PE" w:eastAsia="es-PE"/>
        </w:rPr>
      </w:pPr>
      <w:r w:rsidRPr="00E44D79">
        <w:rPr>
          <w:rFonts w:ascii="Calibri" w:hAnsi="Calibri" w:cs="Calibri"/>
          <w:color w:val="000000"/>
        </w:rPr>
        <w:fldChar w:fldCharType="begin"/>
      </w:r>
      <w:r w:rsidRPr="00E44D79">
        <w:rPr>
          <w:rFonts w:ascii="Calibri" w:hAnsi="Calibri" w:cs="Calibri"/>
          <w:color w:val="000000"/>
        </w:rPr>
        <w:instrText xml:space="preserve"> TOC \o "1-3" \h \z \u </w:instrText>
      </w:r>
      <w:r w:rsidRPr="00E44D79">
        <w:rPr>
          <w:rFonts w:ascii="Calibri" w:hAnsi="Calibri" w:cs="Calibri"/>
          <w:color w:val="000000"/>
        </w:rPr>
        <w:fldChar w:fldCharType="separate"/>
      </w:r>
      <w:hyperlink w:anchor="_Toc466040703" w:history="1">
        <w:r w:rsidR="00C8359A" w:rsidRPr="009C1D4F">
          <w:rPr>
            <w:rStyle w:val="Hipervnculo"/>
            <w:rFonts w:asciiTheme="minorHAnsi" w:hAnsiTheme="minorHAnsi"/>
            <w:noProof/>
            <w:sz w:val="22"/>
            <w:szCs w:val="22"/>
          </w:rPr>
          <w:t>1.</w:t>
        </w:r>
        <w:r w:rsidR="00C8359A" w:rsidRPr="009C1D4F">
          <w:rPr>
            <w:rFonts w:asciiTheme="minorHAnsi" w:eastAsiaTheme="minorEastAsia" w:hAnsiTheme="minorHAnsi" w:cstheme="minorBidi"/>
            <w:noProof/>
            <w:sz w:val="22"/>
            <w:szCs w:val="22"/>
            <w:lang w:val="es-PE" w:eastAsia="es-PE"/>
          </w:rPr>
          <w:tab/>
        </w:r>
        <w:r w:rsidR="00C8359A" w:rsidRPr="009C1D4F">
          <w:rPr>
            <w:rStyle w:val="Hipervnculo"/>
            <w:rFonts w:asciiTheme="minorHAnsi" w:hAnsiTheme="minorHAnsi"/>
            <w:noProof/>
            <w:sz w:val="22"/>
            <w:szCs w:val="22"/>
          </w:rPr>
          <w:t>Objetivo</w:t>
        </w:r>
        <w:r w:rsidR="00C8359A" w:rsidRPr="009C1D4F">
          <w:rPr>
            <w:rFonts w:asciiTheme="minorHAnsi" w:hAnsiTheme="minorHAnsi"/>
            <w:noProof/>
            <w:webHidden/>
            <w:sz w:val="22"/>
            <w:szCs w:val="22"/>
          </w:rPr>
          <w:tab/>
        </w:r>
        <w:r w:rsidR="00C8359A" w:rsidRPr="009C1D4F">
          <w:rPr>
            <w:rFonts w:asciiTheme="minorHAnsi" w:hAnsiTheme="minorHAnsi"/>
            <w:noProof/>
            <w:webHidden/>
            <w:sz w:val="22"/>
            <w:szCs w:val="22"/>
          </w:rPr>
          <w:fldChar w:fldCharType="begin"/>
        </w:r>
        <w:r w:rsidR="00C8359A" w:rsidRPr="009C1D4F">
          <w:rPr>
            <w:rFonts w:asciiTheme="minorHAnsi" w:hAnsiTheme="minorHAnsi"/>
            <w:noProof/>
            <w:webHidden/>
            <w:sz w:val="22"/>
            <w:szCs w:val="22"/>
          </w:rPr>
          <w:instrText xml:space="preserve"> PAGEREF _Toc466040703 \h </w:instrText>
        </w:r>
        <w:r w:rsidR="00C8359A" w:rsidRPr="009C1D4F">
          <w:rPr>
            <w:rFonts w:asciiTheme="minorHAnsi" w:hAnsiTheme="minorHAnsi"/>
            <w:noProof/>
            <w:webHidden/>
            <w:sz w:val="22"/>
            <w:szCs w:val="22"/>
          </w:rPr>
        </w:r>
        <w:r w:rsidR="00C8359A" w:rsidRPr="009C1D4F">
          <w:rPr>
            <w:rFonts w:asciiTheme="minorHAnsi" w:hAnsiTheme="minorHAnsi"/>
            <w:noProof/>
            <w:webHidden/>
            <w:sz w:val="22"/>
            <w:szCs w:val="22"/>
          </w:rPr>
          <w:fldChar w:fldCharType="separate"/>
        </w:r>
        <w:r w:rsidR="00C8359A" w:rsidRPr="009C1D4F">
          <w:rPr>
            <w:rFonts w:asciiTheme="minorHAnsi" w:hAnsiTheme="minorHAnsi"/>
            <w:noProof/>
            <w:webHidden/>
            <w:sz w:val="22"/>
            <w:szCs w:val="22"/>
          </w:rPr>
          <w:t>3</w:t>
        </w:r>
        <w:r w:rsidR="00C8359A" w:rsidRPr="009C1D4F">
          <w:rPr>
            <w:rFonts w:asciiTheme="minorHAnsi" w:hAnsiTheme="minorHAnsi"/>
            <w:noProof/>
            <w:webHidden/>
            <w:sz w:val="22"/>
            <w:szCs w:val="22"/>
          </w:rPr>
          <w:fldChar w:fldCharType="end"/>
        </w:r>
      </w:hyperlink>
    </w:p>
    <w:p w:rsidR="00C8359A" w:rsidRPr="009C1D4F" w:rsidRDefault="002A23F6">
      <w:pPr>
        <w:pStyle w:val="TDC2"/>
        <w:tabs>
          <w:tab w:val="left" w:pos="660"/>
          <w:tab w:val="right" w:leader="dot" w:pos="8828"/>
        </w:tabs>
        <w:rPr>
          <w:rFonts w:asciiTheme="minorHAnsi" w:eastAsiaTheme="minorEastAsia" w:hAnsiTheme="minorHAnsi" w:cstheme="minorBidi"/>
          <w:noProof/>
          <w:sz w:val="22"/>
          <w:szCs w:val="22"/>
          <w:lang w:val="es-PE" w:eastAsia="es-PE"/>
        </w:rPr>
      </w:pPr>
      <w:hyperlink w:anchor="_Toc466040704" w:history="1">
        <w:r w:rsidR="00C8359A" w:rsidRPr="009C1D4F">
          <w:rPr>
            <w:rStyle w:val="Hipervnculo"/>
            <w:rFonts w:asciiTheme="minorHAnsi" w:hAnsiTheme="minorHAnsi"/>
            <w:noProof/>
            <w:sz w:val="22"/>
            <w:szCs w:val="22"/>
          </w:rPr>
          <w:t>2.</w:t>
        </w:r>
        <w:r w:rsidR="00C8359A" w:rsidRPr="009C1D4F">
          <w:rPr>
            <w:rFonts w:asciiTheme="minorHAnsi" w:eastAsiaTheme="minorEastAsia" w:hAnsiTheme="minorHAnsi" w:cstheme="minorBidi"/>
            <w:noProof/>
            <w:sz w:val="22"/>
            <w:szCs w:val="22"/>
            <w:lang w:val="es-PE" w:eastAsia="es-PE"/>
          </w:rPr>
          <w:tab/>
        </w:r>
        <w:r w:rsidR="00C8359A" w:rsidRPr="009C1D4F">
          <w:rPr>
            <w:rStyle w:val="Hipervnculo"/>
            <w:rFonts w:asciiTheme="minorHAnsi" w:hAnsiTheme="minorHAnsi"/>
            <w:noProof/>
            <w:sz w:val="22"/>
            <w:szCs w:val="22"/>
          </w:rPr>
          <w:t>Alcance de la Guía</w:t>
        </w:r>
        <w:r w:rsidR="00C8359A" w:rsidRPr="009C1D4F">
          <w:rPr>
            <w:rFonts w:asciiTheme="minorHAnsi" w:hAnsiTheme="minorHAnsi"/>
            <w:noProof/>
            <w:webHidden/>
            <w:sz w:val="22"/>
            <w:szCs w:val="22"/>
          </w:rPr>
          <w:tab/>
        </w:r>
        <w:r w:rsidR="00C8359A" w:rsidRPr="009C1D4F">
          <w:rPr>
            <w:rFonts w:asciiTheme="minorHAnsi" w:hAnsiTheme="minorHAnsi"/>
            <w:noProof/>
            <w:webHidden/>
            <w:sz w:val="22"/>
            <w:szCs w:val="22"/>
          </w:rPr>
          <w:fldChar w:fldCharType="begin"/>
        </w:r>
        <w:r w:rsidR="00C8359A" w:rsidRPr="009C1D4F">
          <w:rPr>
            <w:rFonts w:asciiTheme="minorHAnsi" w:hAnsiTheme="minorHAnsi"/>
            <w:noProof/>
            <w:webHidden/>
            <w:sz w:val="22"/>
            <w:szCs w:val="22"/>
          </w:rPr>
          <w:instrText xml:space="preserve"> PAGEREF _Toc466040704 \h </w:instrText>
        </w:r>
        <w:r w:rsidR="00C8359A" w:rsidRPr="009C1D4F">
          <w:rPr>
            <w:rFonts w:asciiTheme="minorHAnsi" w:hAnsiTheme="minorHAnsi"/>
            <w:noProof/>
            <w:webHidden/>
            <w:sz w:val="22"/>
            <w:szCs w:val="22"/>
          </w:rPr>
        </w:r>
        <w:r w:rsidR="00C8359A" w:rsidRPr="009C1D4F">
          <w:rPr>
            <w:rFonts w:asciiTheme="minorHAnsi" w:hAnsiTheme="minorHAnsi"/>
            <w:noProof/>
            <w:webHidden/>
            <w:sz w:val="22"/>
            <w:szCs w:val="22"/>
          </w:rPr>
          <w:fldChar w:fldCharType="separate"/>
        </w:r>
        <w:r w:rsidR="00C8359A" w:rsidRPr="009C1D4F">
          <w:rPr>
            <w:rFonts w:asciiTheme="minorHAnsi" w:hAnsiTheme="minorHAnsi"/>
            <w:noProof/>
            <w:webHidden/>
            <w:sz w:val="22"/>
            <w:szCs w:val="22"/>
          </w:rPr>
          <w:t>3</w:t>
        </w:r>
        <w:r w:rsidR="00C8359A" w:rsidRPr="009C1D4F">
          <w:rPr>
            <w:rFonts w:asciiTheme="minorHAnsi" w:hAnsiTheme="minorHAnsi"/>
            <w:noProof/>
            <w:webHidden/>
            <w:sz w:val="22"/>
            <w:szCs w:val="22"/>
          </w:rPr>
          <w:fldChar w:fldCharType="end"/>
        </w:r>
      </w:hyperlink>
    </w:p>
    <w:p w:rsidR="00C8359A" w:rsidRPr="009C1D4F" w:rsidRDefault="002A23F6">
      <w:pPr>
        <w:pStyle w:val="TDC2"/>
        <w:tabs>
          <w:tab w:val="left" w:pos="660"/>
          <w:tab w:val="right" w:leader="dot" w:pos="8828"/>
        </w:tabs>
        <w:rPr>
          <w:rFonts w:asciiTheme="minorHAnsi" w:eastAsiaTheme="minorEastAsia" w:hAnsiTheme="minorHAnsi" w:cstheme="minorBidi"/>
          <w:noProof/>
          <w:sz w:val="22"/>
          <w:szCs w:val="22"/>
          <w:lang w:val="es-PE" w:eastAsia="es-PE"/>
        </w:rPr>
      </w:pPr>
      <w:hyperlink w:anchor="_Toc466040705" w:history="1">
        <w:r w:rsidR="00C8359A" w:rsidRPr="009C1D4F">
          <w:rPr>
            <w:rStyle w:val="Hipervnculo"/>
            <w:rFonts w:asciiTheme="minorHAnsi" w:hAnsiTheme="minorHAnsi"/>
            <w:noProof/>
            <w:sz w:val="22"/>
            <w:szCs w:val="22"/>
          </w:rPr>
          <w:t>3.</w:t>
        </w:r>
        <w:r w:rsidR="00C8359A" w:rsidRPr="009C1D4F">
          <w:rPr>
            <w:rFonts w:asciiTheme="minorHAnsi" w:eastAsiaTheme="minorEastAsia" w:hAnsiTheme="minorHAnsi" w:cstheme="minorBidi"/>
            <w:noProof/>
            <w:sz w:val="22"/>
            <w:szCs w:val="22"/>
            <w:lang w:val="es-PE" w:eastAsia="es-PE"/>
          </w:rPr>
          <w:tab/>
        </w:r>
        <w:r w:rsidR="00C8359A" w:rsidRPr="009C1D4F">
          <w:rPr>
            <w:rStyle w:val="Hipervnculo"/>
            <w:rFonts w:asciiTheme="minorHAnsi" w:hAnsiTheme="minorHAnsi"/>
            <w:noProof/>
            <w:sz w:val="22"/>
            <w:szCs w:val="22"/>
          </w:rPr>
          <w:t>Definiciones</w:t>
        </w:r>
        <w:r w:rsidR="00C8359A" w:rsidRPr="009C1D4F">
          <w:rPr>
            <w:rFonts w:asciiTheme="minorHAnsi" w:hAnsiTheme="minorHAnsi"/>
            <w:noProof/>
            <w:webHidden/>
            <w:sz w:val="22"/>
            <w:szCs w:val="22"/>
          </w:rPr>
          <w:tab/>
        </w:r>
        <w:r w:rsidR="00C8359A" w:rsidRPr="009C1D4F">
          <w:rPr>
            <w:rFonts w:asciiTheme="minorHAnsi" w:hAnsiTheme="minorHAnsi"/>
            <w:noProof/>
            <w:webHidden/>
            <w:sz w:val="22"/>
            <w:szCs w:val="22"/>
          </w:rPr>
          <w:fldChar w:fldCharType="begin"/>
        </w:r>
        <w:r w:rsidR="00C8359A" w:rsidRPr="009C1D4F">
          <w:rPr>
            <w:rFonts w:asciiTheme="minorHAnsi" w:hAnsiTheme="minorHAnsi"/>
            <w:noProof/>
            <w:webHidden/>
            <w:sz w:val="22"/>
            <w:szCs w:val="22"/>
          </w:rPr>
          <w:instrText xml:space="preserve"> PAGEREF _Toc466040705 \h </w:instrText>
        </w:r>
        <w:r w:rsidR="00C8359A" w:rsidRPr="009C1D4F">
          <w:rPr>
            <w:rFonts w:asciiTheme="minorHAnsi" w:hAnsiTheme="minorHAnsi"/>
            <w:noProof/>
            <w:webHidden/>
            <w:sz w:val="22"/>
            <w:szCs w:val="22"/>
          </w:rPr>
        </w:r>
        <w:r w:rsidR="00C8359A" w:rsidRPr="009C1D4F">
          <w:rPr>
            <w:rFonts w:asciiTheme="minorHAnsi" w:hAnsiTheme="minorHAnsi"/>
            <w:noProof/>
            <w:webHidden/>
            <w:sz w:val="22"/>
            <w:szCs w:val="22"/>
          </w:rPr>
          <w:fldChar w:fldCharType="separate"/>
        </w:r>
        <w:r w:rsidR="00C8359A" w:rsidRPr="009C1D4F">
          <w:rPr>
            <w:rFonts w:asciiTheme="minorHAnsi" w:hAnsiTheme="minorHAnsi"/>
            <w:noProof/>
            <w:webHidden/>
            <w:sz w:val="22"/>
            <w:szCs w:val="22"/>
          </w:rPr>
          <w:t>3</w:t>
        </w:r>
        <w:r w:rsidR="00C8359A" w:rsidRPr="009C1D4F">
          <w:rPr>
            <w:rFonts w:asciiTheme="minorHAnsi" w:hAnsiTheme="minorHAnsi"/>
            <w:noProof/>
            <w:webHidden/>
            <w:sz w:val="22"/>
            <w:szCs w:val="22"/>
          </w:rPr>
          <w:fldChar w:fldCharType="end"/>
        </w:r>
      </w:hyperlink>
    </w:p>
    <w:p w:rsidR="00C8359A" w:rsidRPr="009C1D4F" w:rsidRDefault="002A23F6">
      <w:pPr>
        <w:pStyle w:val="TDC2"/>
        <w:tabs>
          <w:tab w:val="left" w:pos="660"/>
          <w:tab w:val="right" w:leader="dot" w:pos="8828"/>
        </w:tabs>
        <w:rPr>
          <w:rFonts w:asciiTheme="minorHAnsi" w:eastAsiaTheme="minorEastAsia" w:hAnsiTheme="minorHAnsi" w:cstheme="minorBidi"/>
          <w:noProof/>
          <w:sz w:val="22"/>
          <w:szCs w:val="22"/>
          <w:lang w:val="es-PE" w:eastAsia="es-PE"/>
        </w:rPr>
      </w:pPr>
      <w:hyperlink w:anchor="_Toc466040706" w:history="1">
        <w:r w:rsidR="00C8359A" w:rsidRPr="009C1D4F">
          <w:rPr>
            <w:rStyle w:val="Hipervnculo"/>
            <w:rFonts w:asciiTheme="minorHAnsi" w:hAnsiTheme="minorHAnsi"/>
            <w:noProof/>
            <w:sz w:val="22"/>
            <w:szCs w:val="22"/>
          </w:rPr>
          <w:t>4.</w:t>
        </w:r>
        <w:r w:rsidR="00C8359A" w:rsidRPr="009C1D4F">
          <w:rPr>
            <w:rFonts w:asciiTheme="minorHAnsi" w:eastAsiaTheme="minorEastAsia" w:hAnsiTheme="minorHAnsi" w:cstheme="minorBidi"/>
            <w:noProof/>
            <w:sz w:val="22"/>
            <w:szCs w:val="22"/>
            <w:lang w:val="es-PE" w:eastAsia="es-PE"/>
          </w:rPr>
          <w:tab/>
        </w:r>
        <w:r w:rsidR="00C8359A" w:rsidRPr="009C1D4F">
          <w:rPr>
            <w:rStyle w:val="Hipervnculo"/>
            <w:rFonts w:asciiTheme="minorHAnsi" w:hAnsiTheme="minorHAnsi"/>
            <w:noProof/>
            <w:sz w:val="22"/>
            <w:szCs w:val="22"/>
          </w:rPr>
          <w:t>Proceso de Supervisión</w:t>
        </w:r>
        <w:r w:rsidR="00C8359A" w:rsidRPr="009C1D4F">
          <w:rPr>
            <w:rFonts w:asciiTheme="minorHAnsi" w:hAnsiTheme="minorHAnsi"/>
            <w:noProof/>
            <w:webHidden/>
            <w:sz w:val="22"/>
            <w:szCs w:val="22"/>
          </w:rPr>
          <w:tab/>
        </w:r>
        <w:r w:rsidR="00C8359A" w:rsidRPr="009C1D4F">
          <w:rPr>
            <w:rFonts w:asciiTheme="minorHAnsi" w:hAnsiTheme="minorHAnsi"/>
            <w:noProof/>
            <w:webHidden/>
            <w:sz w:val="22"/>
            <w:szCs w:val="22"/>
          </w:rPr>
          <w:fldChar w:fldCharType="begin"/>
        </w:r>
        <w:r w:rsidR="00C8359A" w:rsidRPr="009C1D4F">
          <w:rPr>
            <w:rFonts w:asciiTheme="minorHAnsi" w:hAnsiTheme="minorHAnsi"/>
            <w:noProof/>
            <w:webHidden/>
            <w:sz w:val="22"/>
            <w:szCs w:val="22"/>
          </w:rPr>
          <w:instrText xml:space="preserve"> PAGEREF _Toc466040706 \h </w:instrText>
        </w:r>
        <w:r w:rsidR="00C8359A" w:rsidRPr="009C1D4F">
          <w:rPr>
            <w:rFonts w:asciiTheme="minorHAnsi" w:hAnsiTheme="minorHAnsi"/>
            <w:noProof/>
            <w:webHidden/>
            <w:sz w:val="22"/>
            <w:szCs w:val="22"/>
          </w:rPr>
        </w:r>
        <w:r w:rsidR="00C8359A" w:rsidRPr="009C1D4F">
          <w:rPr>
            <w:rFonts w:asciiTheme="minorHAnsi" w:hAnsiTheme="minorHAnsi"/>
            <w:noProof/>
            <w:webHidden/>
            <w:sz w:val="22"/>
            <w:szCs w:val="22"/>
          </w:rPr>
          <w:fldChar w:fldCharType="separate"/>
        </w:r>
        <w:r w:rsidR="00C8359A" w:rsidRPr="009C1D4F">
          <w:rPr>
            <w:rFonts w:asciiTheme="minorHAnsi" w:hAnsiTheme="minorHAnsi"/>
            <w:noProof/>
            <w:webHidden/>
            <w:sz w:val="22"/>
            <w:szCs w:val="22"/>
          </w:rPr>
          <w:t>3</w:t>
        </w:r>
        <w:r w:rsidR="00C8359A" w:rsidRPr="009C1D4F">
          <w:rPr>
            <w:rFonts w:asciiTheme="minorHAnsi" w:hAnsiTheme="minorHAnsi"/>
            <w:noProof/>
            <w:webHidden/>
            <w:sz w:val="22"/>
            <w:szCs w:val="22"/>
          </w:rPr>
          <w:fldChar w:fldCharType="end"/>
        </w:r>
      </w:hyperlink>
    </w:p>
    <w:p w:rsidR="00C8359A" w:rsidRPr="009C1D4F" w:rsidRDefault="002A23F6">
      <w:pPr>
        <w:pStyle w:val="TDC3"/>
        <w:tabs>
          <w:tab w:val="left" w:pos="1100"/>
          <w:tab w:val="right" w:leader="dot" w:pos="8828"/>
        </w:tabs>
        <w:rPr>
          <w:rFonts w:asciiTheme="minorHAnsi" w:eastAsiaTheme="minorEastAsia" w:hAnsiTheme="minorHAnsi" w:cstheme="minorBidi"/>
          <w:noProof/>
          <w:sz w:val="22"/>
          <w:szCs w:val="22"/>
          <w:lang w:val="es-PE" w:eastAsia="es-PE"/>
        </w:rPr>
      </w:pPr>
      <w:hyperlink w:anchor="_Toc466040707" w:history="1">
        <w:r w:rsidR="00C8359A" w:rsidRPr="009C1D4F">
          <w:rPr>
            <w:rStyle w:val="Hipervnculo"/>
            <w:rFonts w:asciiTheme="minorHAnsi" w:hAnsiTheme="minorHAnsi" w:cs="Calibri"/>
            <w:noProof/>
            <w:sz w:val="22"/>
            <w:szCs w:val="22"/>
          </w:rPr>
          <w:t>4.1.</w:t>
        </w:r>
        <w:r w:rsidR="00C8359A" w:rsidRPr="009C1D4F">
          <w:rPr>
            <w:rFonts w:asciiTheme="minorHAnsi" w:eastAsiaTheme="minorEastAsia" w:hAnsiTheme="minorHAnsi" w:cstheme="minorBidi"/>
            <w:noProof/>
            <w:sz w:val="22"/>
            <w:szCs w:val="22"/>
            <w:lang w:val="es-PE" w:eastAsia="es-PE"/>
          </w:rPr>
          <w:tab/>
        </w:r>
        <w:r w:rsidR="00C8359A" w:rsidRPr="009C1D4F">
          <w:rPr>
            <w:rStyle w:val="Hipervnculo"/>
            <w:rFonts w:asciiTheme="minorHAnsi" w:hAnsiTheme="minorHAnsi" w:cs="Calibri"/>
            <w:bCs/>
            <w:noProof/>
            <w:sz w:val="22"/>
            <w:szCs w:val="22"/>
          </w:rPr>
          <w:t>Marco General</w:t>
        </w:r>
        <w:r w:rsidR="00C8359A" w:rsidRPr="009C1D4F">
          <w:rPr>
            <w:rFonts w:asciiTheme="minorHAnsi" w:hAnsiTheme="minorHAnsi"/>
            <w:noProof/>
            <w:webHidden/>
            <w:sz w:val="22"/>
            <w:szCs w:val="22"/>
          </w:rPr>
          <w:tab/>
        </w:r>
        <w:r w:rsidR="00C8359A" w:rsidRPr="009C1D4F">
          <w:rPr>
            <w:rFonts w:asciiTheme="minorHAnsi" w:hAnsiTheme="minorHAnsi"/>
            <w:noProof/>
            <w:webHidden/>
            <w:sz w:val="22"/>
            <w:szCs w:val="22"/>
          </w:rPr>
          <w:fldChar w:fldCharType="begin"/>
        </w:r>
        <w:r w:rsidR="00C8359A" w:rsidRPr="009C1D4F">
          <w:rPr>
            <w:rFonts w:asciiTheme="minorHAnsi" w:hAnsiTheme="minorHAnsi"/>
            <w:noProof/>
            <w:webHidden/>
            <w:sz w:val="22"/>
            <w:szCs w:val="22"/>
          </w:rPr>
          <w:instrText xml:space="preserve"> PAGEREF _Toc466040707 \h </w:instrText>
        </w:r>
        <w:r w:rsidR="00C8359A" w:rsidRPr="009C1D4F">
          <w:rPr>
            <w:rFonts w:asciiTheme="minorHAnsi" w:hAnsiTheme="minorHAnsi"/>
            <w:noProof/>
            <w:webHidden/>
            <w:sz w:val="22"/>
            <w:szCs w:val="22"/>
          </w:rPr>
        </w:r>
        <w:r w:rsidR="00C8359A" w:rsidRPr="009C1D4F">
          <w:rPr>
            <w:rFonts w:asciiTheme="minorHAnsi" w:hAnsiTheme="minorHAnsi"/>
            <w:noProof/>
            <w:webHidden/>
            <w:sz w:val="22"/>
            <w:szCs w:val="22"/>
          </w:rPr>
          <w:fldChar w:fldCharType="separate"/>
        </w:r>
        <w:r w:rsidR="00C8359A" w:rsidRPr="009C1D4F">
          <w:rPr>
            <w:rFonts w:asciiTheme="minorHAnsi" w:hAnsiTheme="minorHAnsi"/>
            <w:noProof/>
            <w:webHidden/>
            <w:sz w:val="22"/>
            <w:szCs w:val="22"/>
          </w:rPr>
          <w:t>3</w:t>
        </w:r>
        <w:r w:rsidR="00C8359A" w:rsidRPr="009C1D4F">
          <w:rPr>
            <w:rFonts w:asciiTheme="minorHAnsi" w:hAnsiTheme="minorHAnsi"/>
            <w:noProof/>
            <w:webHidden/>
            <w:sz w:val="22"/>
            <w:szCs w:val="22"/>
          </w:rPr>
          <w:fldChar w:fldCharType="end"/>
        </w:r>
      </w:hyperlink>
    </w:p>
    <w:p w:rsidR="00C8359A" w:rsidRPr="009C1D4F" w:rsidRDefault="002A23F6">
      <w:pPr>
        <w:pStyle w:val="TDC3"/>
        <w:tabs>
          <w:tab w:val="left" w:pos="1100"/>
          <w:tab w:val="right" w:leader="dot" w:pos="8828"/>
        </w:tabs>
        <w:rPr>
          <w:rFonts w:asciiTheme="minorHAnsi" w:eastAsiaTheme="minorEastAsia" w:hAnsiTheme="minorHAnsi" w:cstheme="minorBidi"/>
          <w:noProof/>
          <w:sz w:val="22"/>
          <w:szCs w:val="22"/>
          <w:lang w:val="es-PE" w:eastAsia="es-PE"/>
        </w:rPr>
      </w:pPr>
      <w:hyperlink w:anchor="_Toc466040708" w:history="1">
        <w:r w:rsidR="00C8359A" w:rsidRPr="009C1D4F">
          <w:rPr>
            <w:rStyle w:val="Hipervnculo"/>
            <w:rFonts w:asciiTheme="minorHAnsi" w:hAnsiTheme="minorHAnsi" w:cs="Calibri"/>
            <w:bCs/>
            <w:noProof/>
            <w:sz w:val="22"/>
            <w:szCs w:val="22"/>
          </w:rPr>
          <w:t>4.2.</w:t>
        </w:r>
        <w:r w:rsidR="00C8359A" w:rsidRPr="009C1D4F">
          <w:rPr>
            <w:rFonts w:asciiTheme="minorHAnsi" w:eastAsiaTheme="minorEastAsia" w:hAnsiTheme="minorHAnsi" w:cstheme="minorBidi"/>
            <w:noProof/>
            <w:sz w:val="22"/>
            <w:szCs w:val="22"/>
            <w:lang w:val="es-PE" w:eastAsia="es-PE"/>
          </w:rPr>
          <w:tab/>
        </w:r>
        <w:r w:rsidR="00C8359A" w:rsidRPr="009C1D4F">
          <w:rPr>
            <w:rStyle w:val="Hipervnculo"/>
            <w:rFonts w:asciiTheme="minorHAnsi" w:hAnsiTheme="minorHAnsi" w:cs="Calibri"/>
            <w:bCs/>
            <w:noProof/>
            <w:sz w:val="22"/>
            <w:szCs w:val="22"/>
          </w:rPr>
          <w:t>Modalidades de Contratación</w:t>
        </w:r>
        <w:r w:rsidR="00C8359A" w:rsidRPr="009C1D4F">
          <w:rPr>
            <w:rFonts w:asciiTheme="minorHAnsi" w:hAnsiTheme="minorHAnsi"/>
            <w:noProof/>
            <w:webHidden/>
            <w:sz w:val="22"/>
            <w:szCs w:val="22"/>
          </w:rPr>
          <w:tab/>
        </w:r>
        <w:r w:rsidR="00C8359A" w:rsidRPr="009C1D4F">
          <w:rPr>
            <w:rFonts w:asciiTheme="minorHAnsi" w:hAnsiTheme="minorHAnsi"/>
            <w:noProof/>
            <w:webHidden/>
            <w:sz w:val="22"/>
            <w:szCs w:val="22"/>
          </w:rPr>
          <w:fldChar w:fldCharType="begin"/>
        </w:r>
        <w:r w:rsidR="00C8359A" w:rsidRPr="009C1D4F">
          <w:rPr>
            <w:rFonts w:asciiTheme="minorHAnsi" w:hAnsiTheme="minorHAnsi"/>
            <w:noProof/>
            <w:webHidden/>
            <w:sz w:val="22"/>
            <w:szCs w:val="22"/>
          </w:rPr>
          <w:instrText xml:space="preserve"> PAGEREF _Toc466040708 \h </w:instrText>
        </w:r>
        <w:r w:rsidR="00C8359A" w:rsidRPr="009C1D4F">
          <w:rPr>
            <w:rFonts w:asciiTheme="minorHAnsi" w:hAnsiTheme="minorHAnsi"/>
            <w:noProof/>
            <w:webHidden/>
            <w:sz w:val="22"/>
            <w:szCs w:val="22"/>
          </w:rPr>
        </w:r>
        <w:r w:rsidR="00C8359A" w:rsidRPr="009C1D4F">
          <w:rPr>
            <w:rFonts w:asciiTheme="minorHAnsi" w:hAnsiTheme="minorHAnsi"/>
            <w:noProof/>
            <w:webHidden/>
            <w:sz w:val="22"/>
            <w:szCs w:val="22"/>
          </w:rPr>
          <w:fldChar w:fldCharType="separate"/>
        </w:r>
        <w:r w:rsidR="00C8359A" w:rsidRPr="009C1D4F">
          <w:rPr>
            <w:rFonts w:asciiTheme="minorHAnsi" w:hAnsiTheme="minorHAnsi"/>
            <w:noProof/>
            <w:webHidden/>
            <w:sz w:val="22"/>
            <w:szCs w:val="22"/>
          </w:rPr>
          <w:t>3</w:t>
        </w:r>
        <w:r w:rsidR="00C8359A" w:rsidRPr="009C1D4F">
          <w:rPr>
            <w:rFonts w:asciiTheme="minorHAnsi" w:hAnsiTheme="minorHAnsi"/>
            <w:noProof/>
            <w:webHidden/>
            <w:sz w:val="22"/>
            <w:szCs w:val="22"/>
          </w:rPr>
          <w:fldChar w:fldCharType="end"/>
        </w:r>
      </w:hyperlink>
    </w:p>
    <w:p w:rsidR="00C8359A" w:rsidRPr="009C1D4F" w:rsidRDefault="002A23F6">
      <w:pPr>
        <w:pStyle w:val="TDC3"/>
        <w:tabs>
          <w:tab w:val="left" w:pos="1100"/>
          <w:tab w:val="right" w:leader="dot" w:pos="8828"/>
        </w:tabs>
        <w:rPr>
          <w:rFonts w:asciiTheme="minorHAnsi" w:eastAsiaTheme="minorEastAsia" w:hAnsiTheme="minorHAnsi" w:cstheme="minorBidi"/>
          <w:noProof/>
          <w:sz w:val="22"/>
          <w:szCs w:val="22"/>
          <w:lang w:val="es-PE" w:eastAsia="es-PE"/>
        </w:rPr>
      </w:pPr>
      <w:hyperlink w:anchor="_Toc466040709" w:history="1">
        <w:r w:rsidR="00C8359A" w:rsidRPr="009C1D4F">
          <w:rPr>
            <w:rStyle w:val="Hipervnculo"/>
            <w:rFonts w:asciiTheme="minorHAnsi" w:hAnsiTheme="minorHAnsi" w:cs="Calibri"/>
            <w:noProof/>
            <w:sz w:val="22"/>
            <w:szCs w:val="22"/>
          </w:rPr>
          <w:t>4.3.</w:t>
        </w:r>
        <w:r w:rsidR="00C8359A" w:rsidRPr="009C1D4F">
          <w:rPr>
            <w:rFonts w:asciiTheme="minorHAnsi" w:eastAsiaTheme="minorEastAsia" w:hAnsiTheme="minorHAnsi" w:cstheme="minorBidi"/>
            <w:noProof/>
            <w:sz w:val="22"/>
            <w:szCs w:val="22"/>
            <w:lang w:val="es-PE" w:eastAsia="es-PE"/>
          </w:rPr>
          <w:tab/>
        </w:r>
        <w:r w:rsidR="00C8359A" w:rsidRPr="009C1D4F">
          <w:rPr>
            <w:rStyle w:val="Hipervnculo"/>
            <w:rFonts w:asciiTheme="minorHAnsi" w:hAnsiTheme="minorHAnsi" w:cs="Calibri"/>
            <w:noProof/>
            <w:sz w:val="22"/>
            <w:szCs w:val="22"/>
          </w:rPr>
          <w:t>Actividades de Supervisión Regular o planificada</w:t>
        </w:r>
        <w:r w:rsidR="00C8359A" w:rsidRPr="009C1D4F">
          <w:rPr>
            <w:rFonts w:asciiTheme="minorHAnsi" w:hAnsiTheme="minorHAnsi"/>
            <w:noProof/>
            <w:webHidden/>
            <w:sz w:val="22"/>
            <w:szCs w:val="22"/>
          </w:rPr>
          <w:tab/>
        </w:r>
        <w:r w:rsidR="00C8359A" w:rsidRPr="009C1D4F">
          <w:rPr>
            <w:rFonts w:asciiTheme="minorHAnsi" w:hAnsiTheme="minorHAnsi"/>
            <w:noProof/>
            <w:webHidden/>
            <w:sz w:val="22"/>
            <w:szCs w:val="22"/>
          </w:rPr>
          <w:fldChar w:fldCharType="begin"/>
        </w:r>
        <w:r w:rsidR="00C8359A" w:rsidRPr="009C1D4F">
          <w:rPr>
            <w:rFonts w:asciiTheme="minorHAnsi" w:hAnsiTheme="minorHAnsi"/>
            <w:noProof/>
            <w:webHidden/>
            <w:sz w:val="22"/>
            <w:szCs w:val="22"/>
          </w:rPr>
          <w:instrText xml:space="preserve"> PAGEREF _Toc466040709 \h </w:instrText>
        </w:r>
        <w:r w:rsidR="00C8359A" w:rsidRPr="009C1D4F">
          <w:rPr>
            <w:rFonts w:asciiTheme="minorHAnsi" w:hAnsiTheme="minorHAnsi"/>
            <w:noProof/>
            <w:webHidden/>
            <w:sz w:val="22"/>
            <w:szCs w:val="22"/>
          </w:rPr>
        </w:r>
        <w:r w:rsidR="00C8359A" w:rsidRPr="009C1D4F">
          <w:rPr>
            <w:rFonts w:asciiTheme="minorHAnsi" w:hAnsiTheme="minorHAnsi"/>
            <w:noProof/>
            <w:webHidden/>
            <w:sz w:val="22"/>
            <w:szCs w:val="22"/>
          </w:rPr>
          <w:fldChar w:fldCharType="separate"/>
        </w:r>
        <w:r w:rsidR="00C8359A" w:rsidRPr="009C1D4F">
          <w:rPr>
            <w:rFonts w:asciiTheme="minorHAnsi" w:hAnsiTheme="minorHAnsi"/>
            <w:noProof/>
            <w:webHidden/>
            <w:sz w:val="22"/>
            <w:szCs w:val="22"/>
          </w:rPr>
          <w:t>3</w:t>
        </w:r>
        <w:r w:rsidR="00C8359A" w:rsidRPr="009C1D4F">
          <w:rPr>
            <w:rFonts w:asciiTheme="minorHAnsi" w:hAnsiTheme="minorHAnsi"/>
            <w:noProof/>
            <w:webHidden/>
            <w:sz w:val="22"/>
            <w:szCs w:val="22"/>
          </w:rPr>
          <w:fldChar w:fldCharType="end"/>
        </w:r>
      </w:hyperlink>
    </w:p>
    <w:p w:rsidR="00C8359A" w:rsidRPr="009C1D4F" w:rsidRDefault="002A23F6">
      <w:pPr>
        <w:pStyle w:val="TDC3"/>
        <w:tabs>
          <w:tab w:val="left" w:pos="1100"/>
          <w:tab w:val="right" w:leader="dot" w:pos="8828"/>
        </w:tabs>
        <w:rPr>
          <w:rFonts w:asciiTheme="minorHAnsi" w:eastAsiaTheme="minorEastAsia" w:hAnsiTheme="minorHAnsi" w:cstheme="minorBidi"/>
          <w:noProof/>
          <w:sz w:val="22"/>
          <w:szCs w:val="22"/>
          <w:lang w:val="es-PE" w:eastAsia="es-PE"/>
        </w:rPr>
      </w:pPr>
      <w:hyperlink w:anchor="_Toc466040710" w:history="1">
        <w:r w:rsidR="00C8359A" w:rsidRPr="009C1D4F">
          <w:rPr>
            <w:rStyle w:val="Hipervnculo"/>
            <w:rFonts w:asciiTheme="minorHAnsi" w:hAnsiTheme="minorHAnsi" w:cs="Calibri"/>
            <w:noProof/>
            <w:sz w:val="22"/>
            <w:szCs w:val="22"/>
          </w:rPr>
          <w:t>4.3.1</w:t>
        </w:r>
        <w:r w:rsidR="00C8359A" w:rsidRPr="009C1D4F">
          <w:rPr>
            <w:rFonts w:asciiTheme="minorHAnsi" w:eastAsiaTheme="minorEastAsia" w:hAnsiTheme="minorHAnsi" w:cstheme="minorBidi"/>
            <w:noProof/>
            <w:sz w:val="22"/>
            <w:szCs w:val="22"/>
            <w:lang w:val="es-PE" w:eastAsia="es-PE"/>
          </w:rPr>
          <w:tab/>
        </w:r>
        <w:r w:rsidR="00C8359A" w:rsidRPr="009C1D4F">
          <w:rPr>
            <w:rStyle w:val="Hipervnculo"/>
            <w:rFonts w:asciiTheme="minorHAnsi" w:hAnsiTheme="minorHAnsi" w:cs="Calibri"/>
            <w:noProof/>
            <w:sz w:val="22"/>
            <w:szCs w:val="22"/>
          </w:rPr>
          <w:t>Supervisión  de la distribución eléctrica</w:t>
        </w:r>
        <w:r w:rsidR="00C8359A" w:rsidRPr="009C1D4F">
          <w:rPr>
            <w:rFonts w:asciiTheme="minorHAnsi" w:hAnsiTheme="minorHAnsi"/>
            <w:noProof/>
            <w:webHidden/>
            <w:sz w:val="22"/>
            <w:szCs w:val="22"/>
          </w:rPr>
          <w:tab/>
        </w:r>
        <w:r w:rsidR="00C8359A" w:rsidRPr="009C1D4F">
          <w:rPr>
            <w:rFonts w:asciiTheme="minorHAnsi" w:hAnsiTheme="minorHAnsi"/>
            <w:noProof/>
            <w:webHidden/>
            <w:sz w:val="22"/>
            <w:szCs w:val="22"/>
          </w:rPr>
          <w:fldChar w:fldCharType="begin"/>
        </w:r>
        <w:r w:rsidR="00C8359A" w:rsidRPr="009C1D4F">
          <w:rPr>
            <w:rFonts w:asciiTheme="minorHAnsi" w:hAnsiTheme="minorHAnsi"/>
            <w:noProof/>
            <w:webHidden/>
            <w:sz w:val="22"/>
            <w:szCs w:val="22"/>
          </w:rPr>
          <w:instrText xml:space="preserve"> PAGEREF _Toc466040710 \h </w:instrText>
        </w:r>
        <w:r w:rsidR="00C8359A" w:rsidRPr="009C1D4F">
          <w:rPr>
            <w:rFonts w:asciiTheme="minorHAnsi" w:hAnsiTheme="minorHAnsi"/>
            <w:noProof/>
            <w:webHidden/>
            <w:sz w:val="22"/>
            <w:szCs w:val="22"/>
          </w:rPr>
        </w:r>
        <w:r w:rsidR="00C8359A" w:rsidRPr="009C1D4F">
          <w:rPr>
            <w:rFonts w:asciiTheme="minorHAnsi" w:hAnsiTheme="minorHAnsi"/>
            <w:noProof/>
            <w:webHidden/>
            <w:sz w:val="22"/>
            <w:szCs w:val="22"/>
          </w:rPr>
          <w:fldChar w:fldCharType="separate"/>
        </w:r>
        <w:r w:rsidR="00C8359A" w:rsidRPr="009C1D4F">
          <w:rPr>
            <w:rFonts w:asciiTheme="minorHAnsi" w:hAnsiTheme="minorHAnsi"/>
            <w:noProof/>
            <w:webHidden/>
            <w:sz w:val="22"/>
            <w:szCs w:val="22"/>
          </w:rPr>
          <w:t>3</w:t>
        </w:r>
        <w:r w:rsidR="00C8359A" w:rsidRPr="009C1D4F">
          <w:rPr>
            <w:rFonts w:asciiTheme="minorHAnsi" w:hAnsiTheme="minorHAnsi"/>
            <w:noProof/>
            <w:webHidden/>
            <w:sz w:val="22"/>
            <w:szCs w:val="22"/>
          </w:rPr>
          <w:fldChar w:fldCharType="end"/>
        </w:r>
      </w:hyperlink>
    </w:p>
    <w:p w:rsidR="00C8359A" w:rsidRPr="009C1D4F" w:rsidRDefault="002A23F6">
      <w:pPr>
        <w:pStyle w:val="TDC3"/>
        <w:tabs>
          <w:tab w:val="left" w:pos="1100"/>
          <w:tab w:val="right" w:leader="dot" w:pos="8828"/>
        </w:tabs>
        <w:rPr>
          <w:rFonts w:asciiTheme="minorHAnsi" w:eastAsiaTheme="minorEastAsia" w:hAnsiTheme="minorHAnsi" w:cstheme="minorBidi"/>
          <w:noProof/>
          <w:sz w:val="22"/>
          <w:szCs w:val="22"/>
          <w:lang w:val="es-PE" w:eastAsia="es-PE"/>
        </w:rPr>
      </w:pPr>
      <w:hyperlink w:anchor="_Toc466040711" w:history="1">
        <w:r w:rsidR="00C8359A" w:rsidRPr="009C1D4F">
          <w:rPr>
            <w:rStyle w:val="Hipervnculo"/>
            <w:rFonts w:asciiTheme="minorHAnsi" w:hAnsiTheme="minorHAnsi" w:cs="Calibri"/>
            <w:noProof/>
            <w:sz w:val="22"/>
            <w:szCs w:val="22"/>
          </w:rPr>
          <w:t>4.3.2</w:t>
        </w:r>
        <w:r w:rsidR="00C8359A" w:rsidRPr="009C1D4F">
          <w:rPr>
            <w:rFonts w:asciiTheme="minorHAnsi" w:eastAsiaTheme="minorEastAsia" w:hAnsiTheme="minorHAnsi" w:cstheme="minorBidi"/>
            <w:noProof/>
            <w:sz w:val="22"/>
            <w:szCs w:val="22"/>
            <w:lang w:val="es-PE" w:eastAsia="es-PE"/>
          </w:rPr>
          <w:tab/>
        </w:r>
        <w:r w:rsidR="00C8359A" w:rsidRPr="009C1D4F">
          <w:rPr>
            <w:rStyle w:val="Hipervnculo"/>
            <w:rFonts w:asciiTheme="minorHAnsi" w:hAnsiTheme="minorHAnsi" w:cs="Calibri"/>
            <w:noProof/>
            <w:sz w:val="22"/>
            <w:szCs w:val="22"/>
          </w:rPr>
          <w:t>Supervisión de la comercialización eléctrica</w:t>
        </w:r>
        <w:r w:rsidR="00C8359A" w:rsidRPr="009C1D4F">
          <w:rPr>
            <w:rFonts w:asciiTheme="minorHAnsi" w:hAnsiTheme="minorHAnsi"/>
            <w:noProof/>
            <w:webHidden/>
            <w:sz w:val="22"/>
            <w:szCs w:val="22"/>
          </w:rPr>
          <w:tab/>
        </w:r>
        <w:r w:rsidR="00C8359A" w:rsidRPr="009C1D4F">
          <w:rPr>
            <w:rFonts w:asciiTheme="minorHAnsi" w:hAnsiTheme="minorHAnsi"/>
            <w:noProof/>
            <w:webHidden/>
            <w:sz w:val="22"/>
            <w:szCs w:val="22"/>
          </w:rPr>
          <w:fldChar w:fldCharType="begin"/>
        </w:r>
        <w:r w:rsidR="00C8359A" w:rsidRPr="009C1D4F">
          <w:rPr>
            <w:rFonts w:asciiTheme="minorHAnsi" w:hAnsiTheme="minorHAnsi"/>
            <w:noProof/>
            <w:webHidden/>
            <w:sz w:val="22"/>
            <w:szCs w:val="22"/>
          </w:rPr>
          <w:instrText xml:space="preserve"> PAGEREF _Toc466040711 \h </w:instrText>
        </w:r>
        <w:r w:rsidR="00C8359A" w:rsidRPr="009C1D4F">
          <w:rPr>
            <w:rFonts w:asciiTheme="minorHAnsi" w:hAnsiTheme="minorHAnsi"/>
            <w:noProof/>
            <w:webHidden/>
            <w:sz w:val="22"/>
            <w:szCs w:val="22"/>
          </w:rPr>
        </w:r>
        <w:r w:rsidR="00C8359A" w:rsidRPr="009C1D4F">
          <w:rPr>
            <w:rFonts w:asciiTheme="minorHAnsi" w:hAnsiTheme="minorHAnsi"/>
            <w:noProof/>
            <w:webHidden/>
            <w:sz w:val="22"/>
            <w:szCs w:val="22"/>
          </w:rPr>
          <w:fldChar w:fldCharType="separate"/>
        </w:r>
        <w:r w:rsidR="00C8359A" w:rsidRPr="009C1D4F">
          <w:rPr>
            <w:rFonts w:asciiTheme="minorHAnsi" w:hAnsiTheme="minorHAnsi"/>
            <w:noProof/>
            <w:webHidden/>
            <w:sz w:val="22"/>
            <w:szCs w:val="22"/>
          </w:rPr>
          <w:t>4</w:t>
        </w:r>
        <w:r w:rsidR="00C8359A" w:rsidRPr="009C1D4F">
          <w:rPr>
            <w:rFonts w:asciiTheme="minorHAnsi" w:hAnsiTheme="minorHAnsi"/>
            <w:noProof/>
            <w:webHidden/>
            <w:sz w:val="22"/>
            <w:szCs w:val="22"/>
          </w:rPr>
          <w:fldChar w:fldCharType="end"/>
        </w:r>
      </w:hyperlink>
    </w:p>
    <w:p w:rsidR="00C8359A" w:rsidRPr="009C1D4F" w:rsidRDefault="002A23F6">
      <w:pPr>
        <w:pStyle w:val="TDC3"/>
        <w:tabs>
          <w:tab w:val="left" w:pos="1100"/>
          <w:tab w:val="right" w:leader="dot" w:pos="8828"/>
        </w:tabs>
        <w:rPr>
          <w:rFonts w:asciiTheme="minorHAnsi" w:eastAsiaTheme="minorEastAsia" w:hAnsiTheme="minorHAnsi" w:cstheme="minorBidi"/>
          <w:noProof/>
          <w:sz w:val="22"/>
          <w:szCs w:val="22"/>
          <w:lang w:val="es-PE" w:eastAsia="es-PE"/>
        </w:rPr>
      </w:pPr>
      <w:hyperlink w:anchor="_Toc466040712" w:history="1">
        <w:r w:rsidR="00C8359A" w:rsidRPr="009C1D4F">
          <w:rPr>
            <w:rStyle w:val="Hipervnculo"/>
            <w:rFonts w:asciiTheme="minorHAnsi" w:hAnsiTheme="minorHAnsi" w:cs="Calibri"/>
            <w:noProof/>
            <w:sz w:val="22"/>
            <w:szCs w:val="22"/>
          </w:rPr>
          <w:t>4.3.3</w:t>
        </w:r>
        <w:r w:rsidR="00C8359A" w:rsidRPr="009C1D4F">
          <w:rPr>
            <w:rFonts w:asciiTheme="minorHAnsi" w:eastAsiaTheme="minorEastAsia" w:hAnsiTheme="minorHAnsi" w:cstheme="minorBidi"/>
            <w:noProof/>
            <w:sz w:val="22"/>
            <w:szCs w:val="22"/>
            <w:lang w:val="es-PE" w:eastAsia="es-PE"/>
          </w:rPr>
          <w:tab/>
        </w:r>
        <w:r w:rsidR="00C8359A" w:rsidRPr="009C1D4F">
          <w:rPr>
            <w:rStyle w:val="Hipervnculo"/>
            <w:rFonts w:asciiTheme="minorHAnsi" w:hAnsiTheme="minorHAnsi" w:cs="Calibri"/>
            <w:noProof/>
            <w:sz w:val="22"/>
            <w:szCs w:val="22"/>
          </w:rPr>
          <w:t>Supervisión de la calidad del servicio eléctrico</w:t>
        </w:r>
        <w:r w:rsidR="00C8359A" w:rsidRPr="009C1D4F">
          <w:rPr>
            <w:rFonts w:asciiTheme="minorHAnsi" w:hAnsiTheme="minorHAnsi"/>
            <w:noProof/>
            <w:webHidden/>
            <w:sz w:val="22"/>
            <w:szCs w:val="22"/>
          </w:rPr>
          <w:tab/>
        </w:r>
        <w:r w:rsidR="00C8359A" w:rsidRPr="009C1D4F">
          <w:rPr>
            <w:rFonts w:asciiTheme="minorHAnsi" w:hAnsiTheme="minorHAnsi"/>
            <w:noProof/>
            <w:webHidden/>
            <w:sz w:val="22"/>
            <w:szCs w:val="22"/>
          </w:rPr>
          <w:fldChar w:fldCharType="begin"/>
        </w:r>
        <w:r w:rsidR="00C8359A" w:rsidRPr="009C1D4F">
          <w:rPr>
            <w:rFonts w:asciiTheme="minorHAnsi" w:hAnsiTheme="minorHAnsi"/>
            <w:noProof/>
            <w:webHidden/>
            <w:sz w:val="22"/>
            <w:szCs w:val="22"/>
          </w:rPr>
          <w:instrText xml:space="preserve"> PAGEREF _Toc466040712 \h </w:instrText>
        </w:r>
        <w:r w:rsidR="00C8359A" w:rsidRPr="009C1D4F">
          <w:rPr>
            <w:rFonts w:asciiTheme="minorHAnsi" w:hAnsiTheme="minorHAnsi"/>
            <w:noProof/>
            <w:webHidden/>
            <w:sz w:val="22"/>
            <w:szCs w:val="22"/>
          </w:rPr>
        </w:r>
        <w:r w:rsidR="00C8359A" w:rsidRPr="009C1D4F">
          <w:rPr>
            <w:rFonts w:asciiTheme="minorHAnsi" w:hAnsiTheme="minorHAnsi"/>
            <w:noProof/>
            <w:webHidden/>
            <w:sz w:val="22"/>
            <w:szCs w:val="22"/>
          </w:rPr>
          <w:fldChar w:fldCharType="separate"/>
        </w:r>
        <w:r w:rsidR="00C8359A" w:rsidRPr="009C1D4F">
          <w:rPr>
            <w:rFonts w:asciiTheme="minorHAnsi" w:hAnsiTheme="minorHAnsi"/>
            <w:noProof/>
            <w:webHidden/>
            <w:sz w:val="22"/>
            <w:szCs w:val="22"/>
          </w:rPr>
          <w:t>4</w:t>
        </w:r>
        <w:r w:rsidR="00C8359A" w:rsidRPr="009C1D4F">
          <w:rPr>
            <w:rFonts w:asciiTheme="minorHAnsi" w:hAnsiTheme="minorHAnsi"/>
            <w:noProof/>
            <w:webHidden/>
            <w:sz w:val="22"/>
            <w:szCs w:val="22"/>
          </w:rPr>
          <w:fldChar w:fldCharType="end"/>
        </w:r>
      </w:hyperlink>
    </w:p>
    <w:p w:rsidR="00C8359A" w:rsidRPr="009C1D4F" w:rsidRDefault="002A23F6">
      <w:pPr>
        <w:pStyle w:val="TDC3"/>
        <w:tabs>
          <w:tab w:val="left" w:pos="1100"/>
          <w:tab w:val="right" w:leader="dot" w:pos="8828"/>
        </w:tabs>
        <w:rPr>
          <w:rFonts w:asciiTheme="minorHAnsi" w:eastAsiaTheme="minorEastAsia" w:hAnsiTheme="minorHAnsi" w:cstheme="minorBidi"/>
          <w:noProof/>
          <w:sz w:val="22"/>
          <w:szCs w:val="22"/>
          <w:lang w:val="es-PE" w:eastAsia="es-PE"/>
        </w:rPr>
      </w:pPr>
      <w:hyperlink w:anchor="_Toc466040713" w:history="1">
        <w:r w:rsidR="00C8359A" w:rsidRPr="009C1D4F">
          <w:rPr>
            <w:rStyle w:val="Hipervnculo"/>
            <w:rFonts w:asciiTheme="minorHAnsi" w:hAnsiTheme="minorHAnsi" w:cs="Calibri"/>
            <w:noProof/>
            <w:sz w:val="22"/>
            <w:szCs w:val="22"/>
          </w:rPr>
          <w:t>4.3.4</w:t>
        </w:r>
        <w:r w:rsidR="00C8359A" w:rsidRPr="009C1D4F">
          <w:rPr>
            <w:rFonts w:asciiTheme="minorHAnsi" w:eastAsiaTheme="minorEastAsia" w:hAnsiTheme="minorHAnsi" w:cstheme="minorBidi"/>
            <w:noProof/>
            <w:sz w:val="22"/>
            <w:szCs w:val="22"/>
            <w:lang w:val="es-PE" w:eastAsia="es-PE"/>
          </w:rPr>
          <w:tab/>
        </w:r>
        <w:r w:rsidR="00C8359A" w:rsidRPr="009C1D4F">
          <w:rPr>
            <w:rStyle w:val="Hipervnculo"/>
            <w:rFonts w:asciiTheme="minorHAnsi" w:hAnsiTheme="minorHAnsi" w:cs="Calibri"/>
            <w:noProof/>
            <w:sz w:val="22"/>
            <w:szCs w:val="22"/>
          </w:rPr>
          <w:t>Supervisión del cumplimiento de compromiso de inversión en distribución.</w:t>
        </w:r>
        <w:r w:rsidR="00C8359A" w:rsidRPr="009C1D4F">
          <w:rPr>
            <w:rFonts w:asciiTheme="minorHAnsi" w:hAnsiTheme="minorHAnsi"/>
            <w:noProof/>
            <w:webHidden/>
            <w:sz w:val="22"/>
            <w:szCs w:val="22"/>
          </w:rPr>
          <w:tab/>
        </w:r>
        <w:r w:rsidR="00C8359A" w:rsidRPr="009C1D4F">
          <w:rPr>
            <w:rFonts w:asciiTheme="minorHAnsi" w:hAnsiTheme="minorHAnsi"/>
            <w:noProof/>
            <w:webHidden/>
            <w:sz w:val="22"/>
            <w:szCs w:val="22"/>
          </w:rPr>
          <w:fldChar w:fldCharType="begin"/>
        </w:r>
        <w:r w:rsidR="00C8359A" w:rsidRPr="009C1D4F">
          <w:rPr>
            <w:rFonts w:asciiTheme="minorHAnsi" w:hAnsiTheme="minorHAnsi"/>
            <w:noProof/>
            <w:webHidden/>
            <w:sz w:val="22"/>
            <w:szCs w:val="22"/>
          </w:rPr>
          <w:instrText xml:space="preserve"> PAGEREF _Toc466040713 \h </w:instrText>
        </w:r>
        <w:r w:rsidR="00C8359A" w:rsidRPr="009C1D4F">
          <w:rPr>
            <w:rFonts w:asciiTheme="minorHAnsi" w:hAnsiTheme="minorHAnsi"/>
            <w:noProof/>
            <w:webHidden/>
            <w:sz w:val="22"/>
            <w:szCs w:val="22"/>
          </w:rPr>
        </w:r>
        <w:r w:rsidR="00C8359A" w:rsidRPr="009C1D4F">
          <w:rPr>
            <w:rFonts w:asciiTheme="minorHAnsi" w:hAnsiTheme="minorHAnsi"/>
            <w:noProof/>
            <w:webHidden/>
            <w:sz w:val="22"/>
            <w:szCs w:val="22"/>
          </w:rPr>
          <w:fldChar w:fldCharType="separate"/>
        </w:r>
        <w:r w:rsidR="00C8359A" w:rsidRPr="009C1D4F">
          <w:rPr>
            <w:rFonts w:asciiTheme="minorHAnsi" w:hAnsiTheme="minorHAnsi"/>
            <w:noProof/>
            <w:webHidden/>
            <w:sz w:val="22"/>
            <w:szCs w:val="22"/>
          </w:rPr>
          <w:t>4</w:t>
        </w:r>
        <w:r w:rsidR="00C8359A" w:rsidRPr="009C1D4F">
          <w:rPr>
            <w:rFonts w:asciiTheme="minorHAnsi" w:hAnsiTheme="minorHAnsi"/>
            <w:noProof/>
            <w:webHidden/>
            <w:sz w:val="22"/>
            <w:szCs w:val="22"/>
          </w:rPr>
          <w:fldChar w:fldCharType="end"/>
        </w:r>
      </w:hyperlink>
    </w:p>
    <w:p w:rsidR="00C8359A" w:rsidRPr="009C1D4F" w:rsidRDefault="002A23F6">
      <w:pPr>
        <w:pStyle w:val="TDC3"/>
        <w:tabs>
          <w:tab w:val="left" w:pos="1100"/>
          <w:tab w:val="right" w:leader="dot" w:pos="8828"/>
        </w:tabs>
        <w:rPr>
          <w:rFonts w:asciiTheme="minorHAnsi" w:eastAsiaTheme="minorEastAsia" w:hAnsiTheme="minorHAnsi" w:cstheme="minorBidi"/>
          <w:noProof/>
          <w:sz w:val="22"/>
          <w:szCs w:val="22"/>
          <w:lang w:val="es-PE" w:eastAsia="es-PE"/>
        </w:rPr>
      </w:pPr>
      <w:hyperlink w:anchor="_Toc466040714" w:history="1">
        <w:r w:rsidR="00C8359A" w:rsidRPr="009C1D4F">
          <w:rPr>
            <w:rStyle w:val="Hipervnculo"/>
            <w:rFonts w:asciiTheme="minorHAnsi" w:hAnsiTheme="minorHAnsi"/>
            <w:noProof/>
            <w:sz w:val="22"/>
            <w:szCs w:val="22"/>
          </w:rPr>
          <w:t>4.4.</w:t>
        </w:r>
        <w:r w:rsidR="00C8359A" w:rsidRPr="009C1D4F">
          <w:rPr>
            <w:rFonts w:asciiTheme="minorHAnsi" w:eastAsiaTheme="minorEastAsia" w:hAnsiTheme="minorHAnsi" w:cstheme="minorBidi"/>
            <w:noProof/>
            <w:sz w:val="22"/>
            <w:szCs w:val="22"/>
            <w:lang w:val="es-PE" w:eastAsia="es-PE"/>
          </w:rPr>
          <w:tab/>
        </w:r>
        <w:r w:rsidR="00C8359A" w:rsidRPr="009C1D4F">
          <w:rPr>
            <w:rStyle w:val="Hipervnculo"/>
            <w:rFonts w:asciiTheme="minorHAnsi" w:hAnsiTheme="minorHAnsi" w:cs="Calibri"/>
            <w:noProof/>
            <w:sz w:val="22"/>
            <w:szCs w:val="22"/>
          </w:rPr>
          <w:t>Acciones de Supervisión</w:t>
        </w:r>
        <w:r w:rsidR="00C8359A" w:rsidRPr="009C1D4F">
          <w:rPr>
            <w:rFonts w:asciiTheme="minorHAnsi" w:hAnsiTheme="minorHAnsi"/>
            <w:noProof/>
            <w:webHidden/>
            <w:sz w:val="22"/>
            <w:szCs w:val="22"/>
          </w:rPr>
          <w:tab/>
        </w:r>
        <w:r w:rsidR="00C8359A" w:rsidRPr="009C1D4F">
          <w:rPr>
            <w:rFonts w:asciiTheme="minorHAnsi" w:hAnsiTheme="minorHAnsi"/>
            <w:noProof/>
            <w:webHidden/>
            <w:sz w:val="22"/>
            <w:szCs w:val="22"/>
          </w:rPr>
          <w:fldChar w:fldCharType="begin"/>
        </w:r>
        <w:r w:rsidR="00C8359A" w:rsidRPr="009C1D4F">
          <w:rPr>
            <w:rFonts w:asciiTheme="minorHAnsi" w:hAnsiTheme="minorHAnsi"/>
            <w:noProof/>
            <w:webHidden/>
            <w:sz w:val="22"/>
            <w:szCs w:val="22"/>
          </w:rPr>
          <w:instrText xml:space="preserve"> PAGEREF _Toc466040714 \h </w:instrText>
        </w:r>
        <w:r w:rsidR="00C8359A" w:rsidRPr="009C1D4F">
          <w:rPr>
            <w:rFonts w:asciiTheme="minorHAnsi" w:hAnsiTheme="minorHAnsi"/>
            <w:noProof/>
            <w:webHidden/>
            <w:sz w:val="22"/>
            <w:szCs w:val="22"/>
          </w:rPr>
        </w:r>
        <w:r w:rsidR="00C8359A" w:rsidRPr="009C1D4F">
          <w:rPr>
            <w:rFonts w:asciiTheme="minorHAnsi" w:hAnsiTheme="minorHAnsi"/>
            <w:noProof/>
            <w:webHidden/>
            <w:sz w:val="22"/>
            <w:szCs w:val="22"/>
          </w:rPr>
          <w:fldChar w:fldCharType="separate"/>
        </w:r>
        <w:r w:rsidR="00C8359A" w:rsidRPr="009C1D4F">
          <w:rPr>
            <w:rFonts w:asciiTheme="minorHAnsi" w:hAnsiTheme="minorHAnsi"/>
            <w:noProof/>
            <w:webHidden/>
            <w:sz w:val="22"/>
            <w:szCs w:val="22"/>
          </w:rPr>
          <w:t>4</w:t>
        </w:r>
        <w:r w:rsidR="00C8359A" w:rsidRPr="009C1D4F">
          <w:rPr>
            <w:rFonts w:asciiTheme="minorHAnsi" w:hAnsiTheme="minorHAnsi"/>
            <w:noProof/>
            <w:webHidden/>
            <w:sz w:val="22"/>
            <w:szCs w:val="22"/>
          </w:rPr>
          <w:fldChar w:fldCharType="end"/>
        </w:r>
      </w:hyperlink>
    </w:p>
    <w:p w:rsidR="00C8359A" w:rsidRPr="009C1D4F" w:rsidRDefault="002A23F6">
      <w:pPr>
        <w:pStyle w:val="TDC3"/>
        <w:tabs>
          <w:tab w:val="left" w:pos="1100"/>
          <w:tab w:val="right" w:leader="dot" w:pos="8828"/>
        </w:tabs>
        <w:rPr>
          <w:rFonts w:asciiTheme="minorHAnsi" w:eastAsiaTheme="minorEastAsia" w:hAnsiTheme="minorHAnsi" w:cstheme="minorBidi"/>
          <w:noProof/>
          <w:sz w:val="22"/>
          <w:szCs w:val="22"/>
          <w:lang w:val="es-PE" w:eastAsia="es-PE"/>
        </w:rPr>
      </w:pPr>
      <w:hyperlink w:anchor="_Toc466040717" w:history="1">
        <w:r w:rsidR="00C8359A" w:rsidRPr="009C1D4F">
          <w:rPr>
            <w:rStyle w:val="Hipervnculo"/>
            <w:rFonts w:asciiTheme="minorHAnsi" w:hAnsiTheme="minorHAnsi" w:cs="Calibri"/>
            <w:bCs/>
            <w:noProof/>
            <w:sz w:val="22"/>
            <w:szCs w:val="22"/>
          </w:rPr>
          <w:t>4.3.1</w:t>
        </w:r>
        <w:r w:rsidR="00C8359A" w:rsidRPr="009C1D4F">
          <w:rPr>
            <w:rFonts w:asciiTheme="minorHAnsi" w:eastAsiaTheme="minorEastAsia" w:hAnsiTheme="minorHAnsi" w:cstheme="minorBidi"/>
            <w:noProof/>
            <w:sz w:val="22"/>
            <w:szCs w:val="22"/>
            <w:lang w:val="es-PE" w:eastAsia="es-PE"/>
          </w:rPr>
          <w:tab/>
        </w:r>
        <w:r w:rsidR="00C8359A" w:rsidRPr="009C1D4F">
          <w:rPr>
            <w:rStyle w:val="Hipervnculo"/>
            <w:rFonts w:asciiTheme="minorHAnsi" w:hAnsiTheme="minorHAnsi" w:cs="Calibri"/>
            <w:noProof/>
            <w:sz w:val="22"/>
            <w:szCs w:val="22"/>
          </w:rPr>
          <w:t>Asignación</w:t>
        </w:r>
        <w:r w:rsidR="00C8359A" w:rsidRPr="009C1D4F">
          <w:rPr>
            <w:rFonts w:asciiTheme="minorHAnsi" w:hAnsiTheme="minorHAnsi"/>
            <w:noProof/>
            <w:webHidden/>
            <w:sz w:val="22"/>
            <w:szCs w:val="22"/>
          </w:rPr>
          <w:tab/>
        </w:r>
        <w:r w:rsidR="00C8359A" w:rsidRPr="009C1D4F">
          <w:rPr>
            <w:rFonts w:asciiTheme="minorHAnsi" w:hAnsiTheme="minorHAnsi"/>
            <w:noProof/>
            <w:webHidden/>
            <w:sz w:val="22"/>
            <w:szCs w:val="22"/>
          </w:rPr>
          <w:fldChar w:fldCharType="begin"/>
        </w:r>
        <w:r w:rsidR="00C8359A" w:rsidRPr="009C1D4F">
          <w:rPr>
            <w:rFonts w:asciiTheme="minorHAnsi" w:hAnsiTheme="minorHAnsi"/>
            <w:noProof/>
            <w:webHidden/>
            <w:sz w:val="22"/>
            <w:szCs w:val="22"/>
          </w:rPr>
          <w:instrText xml:space="preserve"> PAGEREF _Toc466040717 \h </w:instrText>
        </w:r>
        <w:r w:rsidR="00C8359A" w:rsidRPr="009C1D4F">
          <w:rPr>
            <w:rFonts w:asciiTheme="minorHAnsi" w:hAnsiTheme="minorHAnsi"/>
            <w:noProof/>
            <w:webHidden/>
            <w:sz w:val="22"/>
            <w:szCs w:val="22"/>
          </w:rPr>
        </w:r>
        <w:r w:rsidR="00C8359A" w:rsidRPr="009C1D4F">
          <w:rPr>
            <w:rFonts w:asciiTheme="minorHAnsi" w:hAnsiTheme="minorHAnsi"/>
            <w:noProof/>
            <w:webHidden/>
            <w:sz w:val="22"/>
            <w:szCs w:val="22"/>
          </w:rPr>
          <w:fldChar w:fldCharType="separate"/>
        </w:r>
        <w:r w:rsidR="00C8359A" w:rsidRPr="009C1D4F">
          <w:rPr>
            <w:rFonts w:asciiTheme="minorHAnsi" w:hAnsiTheme="minorHAnsi"/>
            <w:noProof/>
            <w:webHidden/>
            <w:sz w:val="22"/>
            <w:szCs w:val="22"/>
          </w:rPr>
          <w:t>4</w:t>
        </w:r>
        <w:r w:rsidR="00C8359A" w:rsidRPr="009C1D4F">
          <w:rPr>
            <w:rFonts w:asciiTheme="minorHAnsi" w:hAnsiTheme="minorHAnsi"/>
            <w:noProof/>
            <w:webHidden/>
            <w:sz w:val="22"/>
            <w:szCs w:val="22"/>
          </w:rPr>
          <w:fldChar w:fldCharType="end"/>
        </w:r>
      </w:hyperlink>
    </w:p>
    <w:p w:rsidR="00C8359A" w:rsidRPr="009C1D4F" w:rsidRDefault="002A23F6">
      <w:pPr>
        <w:pStyle w:val="TDC3"/>
        <w:tabs>
          <w:tab w:val="left" w:pos="1100"/>
          <w:tab w:val="right" w:leader="dot" w:pos="8828"/>
        </w:tabs>
        <w:rPr>
          <w:rFonts w:asciiTheme="minorHAnsi" w:eastAsiaTheme="minorEastAsia" w:hAnsiTheme="minorHAnsi" w:cstheme="minorBidi"/>
          <w:noProof/>
          <w:sz w:val="22"/>
          <w:szCs w:val="22"/>
          <w:lang w:val="es-PE" w:eastAsia="es-PE"/>
        </w:rPr>
      </w:pPr>
      <w:hyperlink w:anchor="_Toc466040718" w:history="1">
        <w:r w:rsidR="00C8359A" w:rsidRPr="009C1D4F">
          <w:rPr>
            <w:rStyle w:val="Hipervnculo"/>
            <w:rFonts w:asciiTheme="minorHAnsi" w:hAnsiTheme="minorHAnsi" w:cs="Calibri"/>
            <w:bCs/>
            <w:noProof/>
            <w:sz w:val="22"/>
            <w:szCs w:val="22"/>
          </w:rPr>
          <w:t>4.3.2</w:t>
        </w:r>
        <w:r w:rsidR="00C8359A" w:rsidRPr="009C1D4F">
          <w:rPr>
            <w:rFonts w:asciiTheme="minorHAnsi" w:eastAsiaTheme="minorEastAsia" w:hAnsiTheme="minorHAnsi" w:cstheme="minorBidi"/>
            <w:noProof/>
            <w:sz w:val="22"/>
            <w:szCs w:val="22"/>
            <w:lang w:val="es-PE" w:eastAsia="es-PE"/>
          </w:rPr>
          <w:tab/>
        </w:r>
        <w:r w:rsidR="00C8359A" w:rsidRPr="009C1D4F">
          <w:rPr>
            <w:rStyle w:val="Hipervnculo"/>
            <w:rFonts w:asciiTheme="minorHAnsi" w:hAnsiTheme="minorHAnsi" w:cs="Calibri"/>
            <w:bCs/>
            <w:noProof/>
            <w:sz w:val="22"/>
            <w:szCs w:val="22"/>
          </w:rPr>
          <w:t>Programación</w:t>
        </w:r>
        <w:r w:rsidR="00C8359A" w:rsidRPr="009C1D4F">
          <w:rPr>
            <w:rFonts w:asciiTheme="minorHAnsi" w:hAnsiTheme="minorHAnsi"/>
            <w:noProof/>
            <w:webHidden/>
            <w:sz w:val="22"/>
            <w:szCs w:val="22"/>
          </w:rPr>
          <w:tab/>
        </w:r>
        <w:r w:rsidR="00C8359A" w:rsidRPr="009C1D4F">
          <w:rPr>
            <w:rFonts w:asciiTheme="minorHAnsi" w:hAnsiTheme="minorHAnsi"/>
            <w:noProof/>
            <w:webHidden/>
            <w:sz w:val="22"/>
            <w:szCs w:val="22"/>
          </w:rPr>
          <w:fldChar w:fldCharType="begin"/>
        </w:r>
        <w:r w:rsidR="00C8359A" w:rsidRPr="009C1D4F">
          <w:rPr>
            <w:rFonts w:asciiTheme="minorHAnsi" w:hAnsiTheme="minorHAnsi"/>
            <w:noProof/>
            <w:webHidden/>
            <w:sz w:val="22"/>
            <w:szCs w:val="22"/>
          </w:rPr>
          <w:instrText xml:space="preserve"> PAGEREF _Toc466040718 \h </w:instrText>
        </w:r>
        <w:r w:rsidR="00C8359A" w:rsidRPr="009C1D4F">
          <w:rPr>
            <w:rFonts w:asciiTheme="minorHAnsi" w:hAnsiTheme="minorHAnsi"/>
            <w:noProof/>
            <w:webHidden/>
            <w:sz w:val="22"/>
            <w:szCs w:val="22"/>
          </w:rPr>
        </w:r>
        <w:r w:rsidR="00C8359A" w:rsidRPr="009C1D4F">
          <w:rPr>
            <w:rFonts w:asciiTheme="minorHAnsi" w:hAnsiTheme="minorHAnsi"/>
            <w:noProof/>
            <w:webHidden/>
            <w:sz w:val="22"/>
            <w:szCs w:val="22"/>
          </w:rPr>
          <w:fldChar w:fldCharType="separate"/>
        </w:r>
        <w:r w:rsidR="00C8359A" w:rsidRPr="009C1D4F">
          <w:rPr>
            <w:rFonts w:asciiTheme="minorHAnsi" w:hAnsiTheme="minorHAnsi"/>
            <w:noProof/>
            <w:webHidden/>
            <w:sz w:val="22"/>
            <w:szCs w:val="22"/>
          </w:rPr>
          <w:t>5</w:t>
        </w:r>
        <w:r w:rsidR="00C8359A" w:rsidRPr="009C1D4F">
          <w:rPr>
            <w:rFonts w:asciiTheme="minorHAnsi" w:hAnsiTheme="minorHAnsi"/>
            <w:noProof/>
            <w:webHidden/>
            <w:sz w:val="22"/>
            <w:szCs w:val="22"/>
          </w:rPr>
          <w:fldChar w:fldCharType="end"/>
        </w:r>
      </w:hyperlink>
    </w:p>
    <w:p w:rsidR="00C8359A" w:rsidRPr="009C1D4F" w:rsidRDefault="002A23F6">
      <w:pPr>
        <w:pStyle w:val="TDC3"/>
        <w:tabs>
          <w:tab w:val="left" w:pos="1100"/>
          <w:tab w:val="right" w:leader="dot" w:pos="8828"/>
        </w:tabs>
        <w:rPr>
          <w:rFonts w:asciiTheme="minorHAnsi" w:eastAsiaTheme="minorEastAsia" w:hAnsiTheme="minorHAnsi" w:cstheme="minorBidi"/>
          <w:noProof/>
          <w:sz w:val="22"/>
          <w:szCs w:val="22"/>
          <w:lang w:val="es-PE" w:eastAsia="es-PE"/>
        </w:rPr>
      </w:pPr>
      <w:hyperlink w:anchor="_Toc466040719" w:history="1">
        <w:r w:rsidR="00C8359A" w:rsidRPr="009C1D4F">
          <w:rPr>
            <w:rStyle w:val="Hipervnculo"/>
            <w:rFonts w:asciiTheme="minorHAnsi" w:hAnsiTheme="minorHAnsi" w:cs="Calibri"/>
            <w:bCs/>
            <w:noProof/>
            <w:sz w:val="22"/>
            <w:szCs w:val="22"/>
          </w:rPr>
          <w:t>4.5.</w:t>
        </w:r>
        <w:r w:rsidR="00C8359A" w:rsidRPr="009C1D4F">
          <w:rPr>
            <w:rFonts w:asciiTheme="minorHAnsi" w:eastAsiaTheme="minorEastAsia" w:hAnsiTheme="minorHAnsi" w:cstheme="minorBidi"/>
            <w:noProof/>
            <w:sz w:val="22"/>
            <w:szCs w:val="22"/>
            <w:lang w:val="es-PE" w:eastAsia="es-PE"/>
          </w:rPr>
          <w:tab/>
        </w:r>
        <w:r w:rsidR="00C8359A" w:rsidRPr="009C1D4F">
          <w:rPr>
            <w:rStyle w:val="Hipervnculo"/>
            <w:rFonts w:asciiTheme="minorHAnsi" w:hAnsiTheme="minorHAnsi" w:cs="Calibri"/>
            <w:bCs/>
            <w:noProof/>
            <w:sz w:val="22"/>
            <w:szCs w:val="22"/>
          </w:rPr>
          <w:t>Metodología de Supervisión</w:t>
        </w:r>
        <w:r w:rsidR="00C8359A" w:rsidRPr="009C1D4F">
          <w:rPr>
            <w:rFonts w:asciiTheme="minorHAnsi" w:hAnsiTheme="minorHAnsi"/>
            <w:noProof/>
            <w:webHidden/>
            <w:sz w:val="22"/>
            <w:szCs w:val="22"/>
          </w:rPr>
          <w:tab/>
        </w:r>
        <w:r w:rsidR="00C8359A" w:rsidRPr="009C1D4F">
          <w:rPr>
            <w:rFonts w:asciiTheme="minorHAnsi" w:hAnsiTheme="minorHAnsi"/>
            <w:noProof/>
            <w:webHidden/>
            <w:sz w:val="22"/>
            <w:szCs w:val="22"/>
          </w:rPr>
          <w:fldChar w:fldCharType="begin"/>
        </w:r>
        <w:r w:rsidR="00C8359A" w:rsidRPr="009C1D4F">
          <w:rPr>
            <w:rFonts w:asciiTheme="minorHAnsi" w:hAnsiTheme="minorHAnsi"/>
            <w:noProof/>
            <w:webHidden/>
            <w:sz w:val="22"/>
            <w:szCs w:val="22"/>
          </w:rPr>
          <w:instrText xml:space="preserve"> PAGEREF _Toc466040719 \h </w:instrText>
        </w:r>
        <w:r w:rsidR="00C8359A" w:rsidRPr="009C1D4F">
          <w:rPr>
            <w:rFonts w:asciiTheme="minorHAnsi" w:hAnsiTheme="minorHAnsi"/>
            <w:noProof/>
            <w:webHidden/>
            <w:sz w:val="22"/>
            <w:szCs w:val="22"/>
          </w:rPr>
        </w:r>
        <w:r w:rsidR="00C8359A" w:rsidRPr="009C1D4F">
          <w:rPr>
            <w:rFonts w:asciiTheme="minorHAnsi" w:hAnsiTheme="minorHAnsi"/>
            <w:noProof/>
            <w:webHidden/>
            <w:sz w:val="22"/>
            <w:szCs w:val="22"/>
          </w:rPr>
          <w:fldChar w:fldCharType="separate"/>
        </w:r>
        <w:r w:rsidR="00C8359A" w:rsidRPr="009C1D4F">
          <w:rPr>
            <w:rFonts w:asciiTheme="minorHAnsi" w:hAnsiTheme="minorHAnsi"/>
            <w:noProof/>
            <w:webHidden/>
            <w:sz w:val="22"/>
            <w:szCs w:val="22"/>
          </w:rPr>
          <w:t>5</w:t>
        </w:r>
        <w:r w:rsidR="00C8359A" w:rsidRPr="009C1D4F">
          <w:rPr>
            <w:rFonts w:asciiTheme="minorHAnsi" w:hAnsiTheme="minorHAnsi"/>
            <w:noProof/>
            <w:webHidden/>
            <w:sz w:val="22"/>
            <w:szCs w:val="22"/>
          </w:rPr>
          <w:fldChar w:fldCharType="end"/>
        </w:r>
      </w:hyperlink>
    </w:p>
    <w:p w:rsidR="00C8359A" w:rsidRPr="009C1D4F" w:rsidRDefault="002A23F6">
      <w:pPr>
        <w:pStyle w:val="TDC2"/>
        <w:tabs>
          <w:tab w:val="left" w:pos="660"/>
          <w:tab w:val="right" w:leader="dot" w:pos="8828"/>
        </w:tabs>
        <w:rPr>
          <w:rFonts w:asciiTheme="minorHAnsi" w:eastAsiaTheme="minorEastAsia" w:hAnsiTheme="minorHAnsi" w:cstheme="minorBidi"/>
          <w:noProof/>
          <w:sz w:val="22"/>
          <w:szCs w:val="22"/>
          <w:lang w:val="es-PE" w:eastAsia="es-PE"/>
        </w:rPr>
      </w:pPr>
      <w:hyperlink w:anchor="_Toc466040720" w:history="1">
        <w:r w:rsidR="00C8359A" w:rsidRPr="009C1D4F">
          <w:rPr>
            <w:rStyle w:val="Hipervnculo"/>
            <w:rFonts w:asciiTheme="minorHAnsi" w:hAnsiTheme="minorHAnsi"/>
            <w:noProof/>
            <w:sz w:val="22"/>
            <w:szCs w:val="22"/>
          </w:rPr>
          <w:t>5.</w:t>
        </w:r>
        <w:r w:rsidR="00C8359A" w:rsidRPr="009C1D4F">
          <w:rPr>
            <w:rFonts w:asciiTheme="minorHAnsi" w:eastAsiaTheme="minorEastAsia" w:hAnsiTheme="minorHAnsi" w:cstheme="minorBidi"/>
            <w:noProof/>
            <w:sz w:val="22"/>
            <w:szCs w:val="22"/>
            <w:lang w:val="es-PE" w:eastAsia="es-PE"/>
          </w:rPr>
          <w:tab/>
        </w:r>
        <w:r w:rsidR="00C8359A" w:rsidRPr="009C1D4F">
          <w:rPr>
            <w:rStyle w:val="Hipervnculo"/>
            <w:rFonts w:asciiTheme="minorHAnsi" w:hAnsiTheme="minorHAnsi"/>
            <w:noProof/>
            <w:sz w:val="22"/>
            <w:szCs w:val="22"/>
          </w:rPr>
          <w:t>Otras Obligaciones de los Supervisores</w:t>
        </w:r>
        <w:r w:rsidR="00C8359A" w:rsidRPr="009C1D4F">
          <w:rPr>
            <w:rFonts w:asciiTheme="minorHAnsi" w:hAnsiTheme="minorHAnsi"/>
            <w:noProof/>
            <w:webHidden/>
            <w:sz w:val="22"/>
            <w:szCs w:val="22"/>
          </w:rPr>
          <w:tab/>
        </w:r>
        <w:r w:rsidR="00C8359A" w:rsidRPr="009C1D4F">
          <w:rPr>
            <w:rFonts w:asciiTheme="minorHAnsi" w:hAnsiTheme="minorHAnsi"/>
            <w:noProof/>
            <w:webHidden/>
            <w:sz w:val="22"/>
            <w:szCs w:val="22"/>
          </w:rPr>
          <w:fldChar w:fldCharType="begin"/>
        </w:r>
        <w:r w:rsidR="00C8359A" w:rsidRPr="009C1D4F">
          <w:rPr>
            <w:rFonts w:asciiTheme="minorHAnsi" w:hAnsiTheme="minorHAnsi"/>
            <w:noProof/>
            <w:webHidden/>
            <w:sz w:val="22"/>
            <w:szCs w:val="22"/>
          </w:rPr>
          <w:instrText xml:space="preserve"> PAGEREF _Toc466040720 \h </w:instrText>
        </w:r>
        <w:r w:rsidR="00C8359A" w:rsidRPr="009C1D4F">
          <w:rPr>
            <w:rFonts w:asciiTheme="minorHAnsi" w:hAnsiTheme="minorHAnsi"/>
            <w:noProof/>
            <w:webHidden/>
            <w:sz w:val="22"/>
            <w:szCs w:val="22"/>
          </w:rPr>
        </w:r>
        <w:r w:rsidR="00C8359A" w:rsidRPr="009C1D4F">
          <w:rPr>
            <w:rFonts w:asciiTheme="minorHAnsi" w:hAnsiTheme="minorHAnsi"/>
            <w:noProof/>
            <w:webHidden/>
            <w:sz w:val="22"/>
            <w:szCs w:val="22"/>
          </w:rPr>
          <w:fldChar w:fldCharType="separate"/>
        </w:r>
        <w:r w:rsidR="00C8359A" w:rsidRPr="009C1D4F">
          <w:rPr>
            <w:rFonts w:asciiTheme="minorHAnsi" w:hAnsiTheme="minorHAnsi"/>
            <w:noProof/>
            <w:webHidden/>
            <w:sz w:val="22"/>
            <w:szCs w:val="22"/>
          </w:rPr>
          <w:t>6</w:t>
        </w:r>
        <w:r w:rsidR="00C8359A" w:rsidRPr="009C1D4F">
          <w:rPr>
            <w:rFonts w:asciiTheme="minorHAnsi" w:hAnsiTheme="minorHAnsi"/>
            <w:noProof/>
            <w:webHidden/>
            <w:sz w:val="22"/>
            <w:szCs w:val="22"/>
          </w:rPr>
          <w:fldChar w:fldCharType="end"/>
        </w:r>
      </w:hyperlink>
    </w:p>
    <w:p w:rsidR="00C8359A" w:rsidRPr="009C1D4F" w:rsidRDefault="002A23F6">
      <w:pPr>
        <w:pStyle w:val="TDC2"/>
        <w:tabs>
          <w:tab w:val="left" w:pos="660"/>
          <w:tab w:val="right" w:leader="dot" w:pos="8828"/>
        </w:tabs>
        <w:rPr>
          <w:rFonts w:asciiTheme="minorHAnsi" w:eastAsiaTheme="minorEastAsia" w:hAnsiTheme="minorHAnsi" w:cstheme="minorBidi"/>
          <w:noProof/>
          <w:sz w:val="22"/>
          <w:szCs w:val="22"/>
          <w:lang w:val="es-PE" w:eastAsia="es-PE"/>
        </w:rPr>
      </w:pPr>
      <w:hyperlink w:anchor="_Toc466040721" w:history="1">
        <w:r w:rsidR="00C8359A" w:rsidRPr="009C1D4F">
          <w:rPr>
            <w:rStyle w:val="Hipervnculo"/>
            <w:rFonts w:asciiTheme="minorHAnsi" w:hAnsiTheme="minorHAnsi"/>
            <w:noProof/>
            <w:sz w:val="22"/>
            <w:szCs w:val="22"/>
          </w:rPr>
          <w:t>6.</w:t>
        </w:r>
        <w:r w:rsidR="00C8359A" w:rsidRPr="009C1D4F">
          <w:rPr>
            <w:rFonts w:asciiTheme="minorHAnsi" w:eastAsiaTheme="minorEastAsia" w:hAnsiTheme="minorHAnsi" w:cstheme="minorBidi"/>
            <w:noProof/>
            <w:sz w:val="22"/>
            <w:szCs w:val="22"/>
            <w:lang w:val="es-PE" w:eastAsia="es-PE"/>
          </w:rPr>
          <w:tab/>
        </w:r>
        <w:r w:rsidR="00C8359A" w:rsidRPr="009C1D4F">
          <w:rPr>
            <w:rStyle w:val="Hipervnculo"/>
            <w:rFonts w:asciiTheme="minorHAnsi" w:hAnsiTheme="minorHAnsi"/>
            <w:noProof/>
            <w:sz w:val="22"/>
            <w:szCs w:val="22"/>
          </w:rPr>
          <w:t>Normas Generales de Comportamiento</w:t>
        </w:r>
        <w:r w:rsidR="00C8359A" w:rsidRPr="009C1D4F">
          <w:rPr>
            <w:rFonts w:asciiTheme="minorHAnsi" w:hAnsiTheme="minorHAnsi"/>
            <w:noProof/>
            <w:webHidden/>
            <w:sz w:val="22"/>
            <w:szCs w:val="22"/>
          </w:rPr>
          <w:tab/>
        </w:r>
        <w:r w:rsidR="00C8359A" w:rsidRPr="009C1D4F">
          <w:rPr>
            <w:rFonts w:asciiTheme="minorHAnsi" w:hAnsiTheme="minorHAnsi"/>
            <w:noProof/>
            <w:webHidden/>
            <w:sz w:val="22"/>
            <w:szCs w:val="22"/>
          </w:rPr>
          <w:fldChar w:fldCharType="begin"/>
        </w:r>
        <w:r w:rsidR="00C8359A" w:rsidRPr="009C1D4F">
          <w:rPr>
            <w:rFonts w:asciiTheme="minorHAnsi" w:hAnsiTheme="minorHAnsi"/>
            <w:noProof/>
            <w:webHidden/>
            <w:sz w:val="22"/>
            <w:szCs w:val="22"/>
          </w:rPr>
          <w:instrText xml:space="preserve"> PAGEREF _Toc466040721 \h </w:instrText>
        </w:r>
        <w:r w:rsidR="00C8359A" w:rsidRPr="009C1D4F">
          <w:rPr>
            <w:rFonts w:asciiTheme="minorHAnsi" w:hAnsiTheme="minorHAnsi"/>
            <w:noProof/>
            <w:webHidden/>
            <w:sz w:val="22"/>
            <w:szCs w:val="22"/>
          </w:rPr>
        </w:r>
        <w:r w:rsidR="00C8359A" w:rsidRPr="009C1D4F">
          <w:rPr>
            <w:rFonts w:asciiTheme="minorHAnsi" w:hAnsiTheme="minorHAnsi"/>
            <w:noProof/>
            <w:webHidden/>
            <w:sz w:val="22"/>
            <w:szCs w:val="22"/>
          </w:rPr>
          <w:fldChar w:fldCharType="separate"/>
        </w:r>
        <w:r w:rsidR="00C8359A" w:rsidRPr="009C1D4F">
          <w:rPr>
            <w:rFonts w:asciiTheme="minorHAnsi" w:hAnsiTheme="minorHAnsi"/>
            <w:noProof/>
            <w:webHidden/>
            <w:sz w:val="22"/>
            <w:szCs w:val="22"/>
          </w:rPr>
          <w:t>6</w:t>
        </w:r>
        <w:r w:rsidR="00C8359A" w:rsidRPr="009C1D4F">
          <w:rPr>
            <w:rFonts w:asciiTheme="minorHAnsi" w:hAnsiTheme="minorHAnsi"/>
            <w:noProof/>
            <w:webHidden/>
            <w:sz w:val="22"/>
            <w:szCs w:val="22"/>
          </w:rPr>
          <w:fldChar w:fldCharType="end"/>
        </w:r>
      </w:hyperlink>
    </w:p>
    <w:p w:rsidR="00C8359A" w:rsidRPr="009C1D4F" w:rsidRDefault="002A23F6">
      <w:pPr>
        <w:pStyle w:val="TDC2"/>
        <w:tabs>
          <w:tab w:val="left" w:pos="660"/>
          <w:tab w:val="right" w:leader="dot" w:pos="8828"/>
        </w:tabs>
        <w:rPr>
          <w:rFonts w:asciiTheme="minorHAnsi" w:eastAsiaTheme="minorEastAsia" w:hAnsiTheme="minorHAnsi" w:cstheme="minorBidi"/>
          <w:noProof/>
          <w:sz w:val="22"/>
          <w:szCs w:val="22"/>
          <w:lang w:val="es-PE" w:eastAsia="es-PE"/>
        </w:rPr>
      </w:pPr>
      <w:hyperlink w:anchor="_Toc466040722" w:history="1">
        <w:r w:rsidR="00C8359A" w:rsidRPr="009C1D4F">
          <w:rPr>
            <w:rStyle w:val="Hipervnculo"/>
            <w:rFonts w:asciiTheme="minorHAnsi" w:hAnsiTheme="minorHAnsi"/>
            <w:noProof/>
            <w:sz w:val="22"/>
            <w:szCs w:val="22"/>
          </w:rPr>
          <w:t>7.</w:t>
        </w:r>
        <w:r w:rsidR="00C8359A" w:rsidRPr="009C1D4F">
          <w:rPr>
            <w:rFonts w:asciiTheme="minorHAnsi" w:eastAsiaTheme="minorEastAsia" w:hAnsiTheme="minorHAnsi" w:cstheme="minorBidi"/>
            <w:noProof/>
            <w:sz w:val="22"/>
            <w:szCs w:val="22"/>
            <w:lang w:val="es-PE" w:eastAsia="es-PE"/>
          </w:rPr>
          <w:tab/>
        </w:r>
        <w:r w:rsidR="00C8359A" w:rsidRPr="009C1D4F">
          <w:rPr>
            <w:rStyle w:val="Hipervnculo"/>
            <w:rFonts w:asciiTheme="minorHAnsi" w:hAnsiTheme="minorHAnsi"/>
            <w:noProof/>
            <w:sz w:val="22"/>
            <w:szCs w:val="22"/>
          </w:rPr>
          <w:t>De las Obligaciones de las Empresa Supervisoras.</w:t>
        </w:r>
        <w:r w:rsidR="00C8359A" w:rsidRPr="009C1D4F">
          <w:rPr>
            <w:rFonts w:asciiTheme="minorHAnsi" w:hAnsiTheme="minorHAnsi"/>
            <w:noProof/>
            <w:webHidden/>
            <w:sz w:val="22"/>
            <w:szCs w:val="22"/>
          </w:rPr>
          <w:tab/>
        </w:r>
        <w:r w:rsidR="00C8359A" w:rsidRPr="009C1D4F">
          <w:rPr>
            <w:rFonts w:asciiTheme="minorHAnsi" w:hAnsiTheme="minorHAnsi"/>
            <w:noProof/>
            <w:webHidden/>
            <w:sz w:val="22"/>
            <w:szCs w:val="22"/>
          </w:rPr>
          <w:fldChar w:fldCharType="begin"/>
        </w:r>
        <w:r w:rsidR="00C8359A" w:rsidRPr="009C1D4F">
          <w:rPr>
            <w:rFonts w:asciiTheme="minorHAnsi" w:hAnsiTheme="minorHAnsi"/>
            <w:noProof/>
            <w:webHidden/>
            <w:sz w:val="22"/>
            <w:szCs w:val="22"/>
          </w:rPr>
          <w:instrText xml:space="preserve"> PAGEREF _Toc466040722 \h </w:instrText>
        </w:r>
        <w:r w:rsidR="00C8359A" w:rsidRPr="009C1D4F">
          <w:rPr>
            <w:rFonts w:asciiTheme="minorHAnsi" w:hAnsiTheme="minorHAnsi"/>
            <w:noProof/>
            <w:webHidden/>
            <w:sz w:val="22"/>
            <w:szCs w:val="22"/>
          </w:rPr>
        </w:r>
        <w:r w:rsidR="00C8359A" w:rsidRPr="009C1D4F">
          <w:rPr>
            <w:rFonts w:asciiTheme="minorHAnsi" w:hAnsiTheme="minorHAnsi"/>
            <w:noProof/>
            <w:webHidden/>
            <w:sz w:val="22"/>
            <w:szCs w:val="22"/>
          </w:rPr>
          <w:fldChar w:fldCharType="separate"/>
        </w:r>
        <w:r w:rsidR="00C8359A" w:rsidRPr="009C1D4F">
          <w:rPr>
            <w:rFonts w:asciiTheme="minorHAnsi" w:hAnsiTheme="minorHAnsi"/>
            <w:noProof/>
            <w:webHidden/>
            <w:sz w:val="22"/>
            <w:szCs w:val="22"/>
          </w:rPr>
          <w:t>7</w:t>
        </w:r>
        <w:r w:rsidR="00C8359A" w:rsidRPr="009C1D4F">
          <w:rPr>
            <w:rFonts w:asciiTheme="minorHAnsi" w:hAnsiTheme="minorHAnsi"/>
            <w:noProof/>
            <w:webHidden/>
            <w:sz w:val="22"/>
            <w:szCs w:val="22"/>
          </w:rPr>
          <w:fldChar w:fldCharType="end"/>
        </w:r>
      </w:hyperlink>
    </w:p>
    <w:p w:rsidR="00C8359A" w:rsidRPr="009C1D4F" w:rsidRDefault="002A23F6">
      <w:pPr>
        <w:pStyle w:val="TDC3"/>
        <w:tabs>
          <w:tab w:val="left" w:pos="1100"/>
          <w:tab w:val="right" w:leader="dot" w:pos="8828"/>
        </w:tabs>
        <w:rPr>
          <w:rFonts w:asciiTheme="minorHAnsi" w:eastAsiaTheme="minorEastAsia" w:hAnsiTheme="minorHAnsi" w:cstheme="minorBidi"/>
          <w:noProof/>
          <w:sz w:val="22"/>
          <w:szCs w:val="22"/>
          <w:lang w:val="es-PE" w:eastAsia="es-PE"/>
        </w:rPr>
      </w:pPr>
      <w:hyperlink w:anchor="_Toc466040723" w:history="1">
        <w:r w:rsidR="00C8359A" w:rsidRPr="009C1D4F">
          <w:rPr>
            <w:rStyle w:val="Hipervnculo"/>
            <w:rFonts w:asciiTheme="minorHAnsi" w:hAnsiTheme="minorHAnsi" w:cs="Calibri"/>
            <w:bCs/>
            <w:noProof/>
            <w:sz w:val="22"/>
            <w:szCs w:val="22"/>
          </w:rPr>
          <w:t>8.1.</w:t>
        </w:r>
        <w:r w:rsidR="00C8359A" w:rsidRPr="009C1D4F">
          <w:rPr>
            <w:rFonts w:asciiTheme="minorHAnsi" w:eastAsiaTheme="minorEastAsia" w:hAnsiTheme="minorHAnsi" w:cstheme="minorBidi"/>
            <w:noProof/>
            <w:sz w:val="22"/>
            <w:szCs w:val="22"/>
            <w:lang w:val="es-PE" w:eastAsia="es-PE"/>
          </w:rPr>
          <w:tab/>
        </w:r>
        <w:r w:rsidR="00C8359A" w:rsidRPr="009C1D4F">
          <w:rPr>
            <w:rStyle w:val="Hipervnculo"/>
            <w:rFonts w:asciiTheme="minorHAnsi" w:hAnsiTheme="minorHAnsi" w:cs="Calibri"/>
            <w:bCs/>
            <w:noProof/>
            <w:sz w:val="22"/>
            <w:szCs w:val="22"/>
          </w:rPr>
          <w:t>Plan de Trabajo</w:t>
        </w:r>
        <w:r w:rsidR="00C8359A" w:rsidRPr="009C1D4F">
          <w:rPr>
            <w:rFonts w:asciiTheme="minorHAnsi" w:hAnsiTheme="minorHAnsi"/>
            <w:noProof/>
            <w:webHidden/>
            <w:sz w:val="22"/>
            <w:szCs w:val="22"/>
          </w:rPr>
          <w:tab/>
        </w:r>
        <w:r w:rsidR="00C8359A" w:rsidRPr="009C1D4F">
          <w:rPr>
            <w:rFonts w:asciiTheme="minorHAnsi" w:hAnsiTheme="minorHAnsi"/>
            <w:noProof/>
            <w:webHidden/>
            <w:sz w:val="22"/>
            <w:szCs w:val="22"/>
          </w:rPr>
          <w:fldChar w:fldCharType="begin"/>
        </w:r>
        <w:r w:rsidR="00C8359A" w:rsidRPr="009C1D4F">
          <w:rPr>
            <w:rFonts w:asciiTheme="minorHAnsi" w:hAnsiTheme="minorHAnsi"/>
            <w:noProof/>
            <w:webHidden/>
            <w:sz w:val="22"/>
            <w:szCs w:val="22"/>
          </w:rPr>
          <w:instrText xml:space="preserve"> PAGEREF _Toc466040723 \h </w:instrText>
        </w:r>
        <w:r w:rsidR="00C8359A" w:rsidRPr="009C1D4F">
          <w:rPr>
            <w:rFonts w:asciiTheme="minorHAnsi" w:hAnsiTheme="minorHAnsi"/>
            <w:noProof/>
            <w:webHidden/>
            <w:sz w:val="22"/>
            <w:szCs w:val="22"/>
          </w:rPr>
        </w:r>
        <w:r w:rsidR="00C8359A" w:rsidRPr="009C1D4F">
          <w:rPr>
            <w:rFonts w:asciiTheme="minorHAnsi" w:hAnsiTheme="minorHAnsi"/>
            <w:noProof/>
            <w:webHidden/>
            <w:sz w:val="22"/>
            <w:szCs w:val="22"/>
          </w:rPr>
          <w:fldChar w:fldCharType="separate"/>
        </w:r>
        <w:r w:rsidR="00C8359A" w:rsidRPr="009C1D4F">
          <w:rPr>
            <w:rFonts w:asciiTheme="minorHAnsi" w:hAnsiTheme="minorHAnsi"/>
            <w:noProof/>
            <w:webHidden/>
            <w:sz w:val="22"/>
            <w:szCs w:val="22"/>
          </w:rPr>
          <w:t>7</w:t>
        </w:r>
        <w:r w:rsidR="00C8359A" w:rsidRPr="009C1D4F">
          <w:rPr>
            <w:rFonts w:asciiTheme="minorHAnsi" w:hAnsiTheme="minorHAnsi"/>
            <w:noProof/>
            <w:webHidden/>
            <w:sz w:val="22"/>
            <w:szCs w:val="22"/>
          </w:rPr>
          <w:fldChar w:fldCharType="end"/>
        </w:r>
      </w:hyperlink>
    </w:p>
    <w:p w:rsidR="00C8359A" w:rsidRPr="009C1D4F" w:rsidRDefault="002A23F6">
      <w:pPr>
        <w:pStyle w:val="TDC3"/>
        <w:tabs>
          <w:tab w:val="left" w:pos="1100"/>
          <w:tab w:val="right" w:leader="dot" w:pos="8828"/>
        </w:tabs>
        <w:rPr>
          <w:rFonts w:asciiTheme="minorHAnsi" w:eastAsiaTheme="minorEastAsia" w:hAnsiTheme="minorHAnsi" w:cstheme="minorBidi"/>
          <w:noProof/>
          <w:sz w:val="22"/>
          <w:szCs w:val="22"/>
          <w:lang w:val="es-PE" w:eastAsia="es-PE"/>
        </w:rPr>
      </w:pPr>
      <w:hyperlink w:anchor="_Toc466040724" w:history="1">
        <w:r w:rsidR="00C8359A" w:rsidRPr="009C1D4F">
          <w:rPr>
            <w:rStyle w:val="Hipervnculo"/>
            <w:rFonts w:asciiTheme="minorHAnsi" w:hAnsiTheme="minorHAnsi" w:cs="Calibri"/>
            <w:bCs/>
            <w:noProof/>
            <w:sz w:val="22"/>
            <w:szCs w:val="22"/>
          </w:rPr>
          <w:t>8.2.</w:t>
        </w:r>
        <w:r w:rsidR="00C8359A" w:rsidRPr="009C1D4F">
          <w:rPr>
            <w:rFonts w:asciiTheme="minorHAnsi" w:eastAsiaTheme="minorEastAsia" w:hAnsiTheme="minorHAnsi" w:cstheme="minorBidi"/>
            <w:noProof/>
            <w:sz w:val="22"/>
            <w:szCs w:val="22"/>
            <w:lang w:val="es-PE" w:eastAsia="es-PE"/>
          </w:rPr>
          <w:tab/>
        </w:r>
        <w:r w:rsidR="00C8359A" w:rsidRPr="009C1D4F">
          <w:rPr>
            <w:rStyle w:val="Hipervnculo"/>
            <w:rFonts w:asciiTheme="minorHAnsi" w:hAnsiTheme="minorHAnsi" w:cs="Calibri"/>
            <w:bCs/>
            <w:noProof/>
            <w:sz w:val="22"/>
            <w:szCs w:val="22"/>
          </w:rPr>
          <w:t>Trabajos Especiales de Campo</w:t>
        </w:r>
        <w:r w:rsidR="00C8359A" w:rsidRPr="009C1D4F">
          <w:rPr>
            <w:rFonts w:asciiTheme="minorHAnsi" w:hAnsiTheme="minorHAnsi"/>
            <w:noProof/>
            <w:webHidden/>
            <w:sz w:val="22"/>
            <w:szCs w:val="22"/>
          </w:rPr>
          <w:tab/>
        </w:r>
        <w:r w:rsidR="00C8359A" w:rsidRPr="009C1D4F">
          <w:rPr>
            <w:rFonts w:asciiTheme="minorHAnsi" w:hAnsiTheme="minorHAnsi"/>
            <w:noProof/>
            <w:webHidden/>
            <w:sz w:val="22"/>
            <w:szCs w:val="22"/>
          </w:rPr>
          <w:fldChar w:fldCharType="begin"/>
        </w:r>
        <w:r w:rsidR="00C8359A" w:rsidRPr="009C1D4F">
          <w:rPr>
            <w:rFonts w:asciiTheme="minorHAnsi" w:hAnsiTheme="minorHAnsi"/>
            <w:noProof/>
            <w:webHidden/>
            <w:sz w:val="22"/>
            <w:szCs w:val="22"/>
          </w:rPr>
          <w:instrText xml:space="preserve"> PAGEREF _Toc466040724 \h </w:instrText>
        </w:r>
        <w:r w:rsidR="00C8359A" w:rsidRPr="009C1D4F">
          <w:rPr>
            <w:rFonts w:asciiTheme="minorHAnsi" w:hAnsiTheme="minorHAnsi"/>
            <w:noProof/>
            <w:webHidden/>
            <w:sz w:val="22"/>
            <w:szCs w:val="22"/>
          </w:rPr>
        </w:r>
        <w:r w:rsidR="00C8359A" w:rsidRPr="009C1D4F">
          <w:rPr>
            <w:rFonts w:asciiTheme="minorHAnsi" w:hAnsiTheme="minorHAnsi"/>
            <w:noProof/>
            <w:webHidden/>
            <w:sz w:val="22"/>
            <w:szCs w:val="22"/>
          </w:rPr>
          <w:fldChar w:fldCharType="separate"/>
        </w:r>
        <w:r w:rsidR="00C8359A" w:rsidRPr="009C1D4F">
          <w:rPr>
            <w:rFonts w:asciiTheme="minorHAnsi" w:hAnsiTheme="minorHAnsi"/>
            <w:noProof/>
            <w:webHidden/>
            <w:sz w:val="22"/>
            <w:szCs w:val="22"/>
          </w:rPr>
          <w:t>7</w:t>
        </w:r>
        <w:r w:rsidR="00C8359A" w:rsidRPr="009C1D4F">
          <w:rPr>
            <w:rFonts w:asciiTheme="minorHAnsi" w:hAnsiTheme="minorHAnsi"/>
            <w:noProof/>
            <w:webHidden/>
            <w:sz w:val="22"/>
            <w:szCs w:val="22"/>
          </w:rPr>
          <w:fldChar w:fldCharType="end"/>
        </w:r>
      </w:hyperlink>
    </w:p>
    <w:p w:rsidR="00C8359A" w:rsidRPr="009C1D4F" w:rsidRDefault="002A23F6">
      <w:pPr>
        <w:pStyle w:val="TDC2"/>
        <w:tabs>
          <w:tab w:val="left" w:pos="660"/>
          <w:tab w:val="right" w:leader="dot" w:pos="8828"/>
        </w:tabs>
        <w:rPr>
          <w:rFonts w:asciiTheme="minorHAnsi" w:eastAsiaTheme="minorEastAsia" w:hAnsiTheme="minorHAnsi" w:cstheme="minorBidi"/>
          <w:noProof/>
          <w:sz w:val="22"/>
          <w:szCs w:val="22"/>
          <w:lang w:val="es-PE" w:eastAsia="es-PE"/>
        </w:rPr>
      </w:pPr>
      <w:hyperlink w:anchor="_Toc466040725" w:history="1">
        <w:r w:rsidR="00C8359A" w:rsidRPr="009C1D4F">
          <w:rPr>
            <w:rStyle w:val="Hipervnculo"/>
            <w:rFonts w:asciiTheme="minorHAnsi" w:hAnsiTheme="minorHAnsi"/>
            <w:noProof/>
            <w:sz w:val="22"/>
            <w:szCs w:val="22"/>
          </w:rPr>
          <w:t>8.</w:t>
        </w:r>
        <w:r w:rsidR="00C8359A" w:rsidRPr="009C1D4F">
          <w:rPr>
            <w:rFonts w:asciiTheme="minorHAnsi" w:eastAsiaTheme="minorEastAsia" w:hAnsiTheme="minorHAnsi" w:cstheme="minorBidi"/>
            <w:noProof/>
            <w:sz w:val="22"/>
            <w:szCs w:val="22"/>
            <w:lang w:val="es-PE" w:eastAsia="es-PE"/>
          </w:rPr>
          <w:tab/>
        </w:r>
        <w:r w:rsidR="00C8359A" w:rsidRPr="009C1D4F">
          <w:rPr>
            <w:rStyle w:val="Hipervnculo"/>
            <w:rFonts w:asciiTheme="minorHAnsi" w:hAnsiTheme="minorHAnsi"/>
            <w:noProof/>
            <w:sz w:val="22"/>
            <w:szCs w:val="22"/>
          </w:rPr>
          <w:t>Implementos y Equipos Mínimos</w:t>
        </w:r>
        <w:r w:rsidR="00C8359A" w:rsidRPr="009C1D4F">
          <w:rPr>
            <w:rFonts w:asciiTheme="minorHAnsi" w:hAnsiTheme="minorHAnsi"/>
            <w:noProof/>
            <w:webHidden/>
            <w:sz w:val="22"/>
            <w:szCs w:val="22"/>
          </w:rPr>
          <w:tab/>
        </w:r>
        <w:r w:rsidR="00C8359A" w:rsidRPr="009C1D4F">
          <w:rPr>
            <w:rFonts w:asciiTheme="minorHAnsi" w:hAnsiTheme="minorHAnsi"/>
            <w:noProof/>
            <w:webHidden/>
            <w:sz w:val="22"/>
            <w:szCs w:val="22"/>
          </w:rPr>
          <w:fldChar w:fldCharType="begin"/>
        </w:r>
        <w:r w:rsidR="00C8359A" w:rsidRPr="009C1D4F">
          <w:rPr>
            <w:rFonts w:asciiTheme="minorHAnsi" w:hAnsiTheme="minorHAnsi"/>
            <w:noProof/>
            <w:webHidden/>
            <w:sz w:val="22"/>
            <w:szCs w:val="22"/>
          </w:rPr>
          <w:instrText xml:space="preserve"> PAGEREF _Toc466040725 \h </w:instrText>
        </w:r>
        <w:r w:rsidR="00C8359A" w:rsidRPr="009C1D4F">
          <w:rPr>
            <w:rFonts w:asciiTheme="minorHAnsi" w:hAnsiTheme="minorHAnsi"/>
            <w:noProof/>
            <w:webHidden/>
            <w:sz w:val="22"/>
            <w:szCs w:val="22"/>
          </w:rPr>
        </w:r>
        <w:r w:rsidR="00C8359A" w:rsidRPr="009C1D4F">
          <w:rPr>
            <w:rFonts w:asciiTheme="minorHAnsi" w:hAnsiTheme="minorHAnsi"/>
            <w:noProof/>
            <w:webHidden/>
            <w:sz w:val="22"/>
            <w:szCs w:val="22"/>
          </w:rPr>
          <w:fldChar w:fldCharType="separate"/>
        </w:r>
        <w:r w:rsidR="00C8359A" w:rsidRPr="009C1D4F">
          <w:rPr>
            <w:rFonts w:asciiTheme="minorHAnsi" w:hAnsiTheme="minorHAnsi"/>
            <w:noProof/>
            <w:webHidden/>
            <w:sz w:val="22"/>
            <w:szCs w:val="22"/>
          </w:rPr>
          <w:t>7</w:t>
        </w:r>
        <w:r w:rsidR="00C8359A" w:rsidRPr="009C1D4F">
          <w:rPr>
            <w:rFonts w:asciiTheme="minorHAnsi" w:hAnsiTheme="minorHAnsi"/>
            <w:noProof/>
            <w:webHidden/>
            <w:sz w:val="22"/>
            <w:szCs w:val="22"/>
          </w:rPr>
          <w:fldChar w:fldCharType="end"/>
        </w:r>
      </w:hyperlink>
    </w:p>
    <w:p w:rsidR="00C8359A" w:rsidRPr="009C1D4F" w:rsidRDefault="002A23F6">
      <w:pPr>
        <w:pStyle w:val="TDC2"/>
        <w:tabs>
          <w:tab w:val="left" w:pos="660"/>
          <w:tab w:val="right" w:leader="dot" w:pos="8828"/>
        </w:tabs>
        <w:rPr>
          <w:rFonts w:asciiTheme="minorHAnsi" w:eastAsiaTheme="minorEastAsia" w:hAnsiTheme="minorHAnsi" w:cstheme="minorBidi"/>
          <w:noProof/>
          <w:sz w:val="22"/>
          <w:szCs w:val="22"/>
          <w:lang w:val="es-PE" w:eastAsia="es-PE"/>
        </w:rPr>
      </w:pPr>
      <w:hyperlink w:anchor="_Toc466040726" w:history="1">
        <w:r w:rsidR="00C8359A" w:rsidRPr="009C1D4F">
          <w:rPr>
            <w:rStyle w:val="Hipervnculo"/>
            <w:rFonts w:asciiTheme="minorHAnsi" w:hAnsiTheme="minorHAnsi"/>
            <w:noProof/>
            <w:sz w:val="22"/>
            <w:szCs w:val="22"/>
          </w:rPr>
          <w:t>9.</w:t>
        </w:r>
        <w:r w:rsidR="00C8359A" w:rsidRPr="009C1D4F">
          <w:rPr>
            <w:rFonts w:asciiTheme="minorHAnsi" w:eastAsiaTheme="minorEastAsia" w:hAnsiTheme="minorHAnsi" w:cstheme="minorBidi"/>
            <w:noProof/>
            <w:sz w:val="22"/>
            <w:szCs w:val="22"/>
            <w:lang w:val="es-PE" w:eastAsia="es-PE"/>
          </w:rPr>
          <w:tab/>
        </w:r>
        <w:r w:rsidR="00C8359A" w:rsidRPr="009C1D4F">
          <w:rPr>
            <w:rStyle w:val="Hipervnculo"/>
            <w:rFonts w:asciiTheme="minorHAnsi" w:hAnsiTheme="minorHAnsi"/>
            <w:noProof/>
            <w:sz w:val="22"/>
            <w:szCs w:val="22"/>
          </w:rPr>
          <w:t>Forma  y contenido del Informe de Supervisión</w:t>
        </w:r>
        <w:r w:rsidR="00C8359A" w:rsidRPr="009C1D4F">
          <w:rPr>
            <w:rFonts w:asciiTheme="minorHAnsi" w:hAnsiTheme="minorHAnsi"/>
            <w:noProof/>
            <w:webHidden/>
            <w:sz w:val="22"/>
            <w:szCs w:val="22"/>
          </w:rPr>
          <w:tab/>
        </w:r>
        <w:r w:rsidR="00C8359A" w:rsidRPr="009C1D4F">
          <w:rPr>
            <w:rFonts w:asciiTheme="minorHAnsi" w:hAnsiTheme="minorHAnsi"/>
            <w:noProof/>
            <w:webHidden/>
            <w:sz w:val="22"/>
            <w:szCs w:val="22"/>
          </w:rPr>
          <w:fldChar w:fldCharType="begin"/>
        </w:r>
        <w:r w:rsidR="00C8359A" w:rsidRPr="009C1D4F">
          <w:rPr>
            <w:rFonts w:asciiTheme="minorHAnsi" w:hAnsiTheme="minorHAnsi"/>
            <w:noProof/>
            <w:webHidden/>
            <w:sz w:val="22"/>
            <w:szCs w:val="22"/>
          </w:rPr>
          <w:instrText xml:space="preserve"> PAGEREF _Toc466040726 \h </w:instrText>
        </w:r>
        <w:r w:rsidR="00C8359A" w:rsidRPr="009C1D4F">
          <w:rPr>
            <w:rFonts w:asciiTheme="minorHAnsi" w:hAnsiTheme="minorHAnsi"/>
            <w:noProof/>
            <w:webHidden/>
            <w:sz w:val="22"/>
            <w:szCs w:val="22"/>
          </w:rPr>
        </w:r>
        <w:r w:rsidR="00C8359A" w:rsidRPr="009C1D4F">
          <w:rPr>
            <w:rFonts w:asciiTheme="minorHAnsi" w:hAnsiTheme="minorHAnsi"/>
            <w:noProof/>
            <w:webHidden/>
            <w:sz w:val="22"/>
            <w:szCs w:val="22"/>
          </w:rPr>
          <w:fldChar w:fldCharType="separate"/>
        </w:r>
        <w:r w:rsidR="00C8359A" w:rsidRPr="009C1D4F">
          <w:rPr>
            <w:rFonts w:asciiTheme="minorHAnsi" w:hAnsiTheme="minorHAnsi"/>
            <w:noProof/>
            <w:webHidden/>
            <w:sz w:val="22"/>
            <w:szCs w:val="22"/>
          </w:rPr>
          <w:t>8</w:t>
        </w:r>
        <w:r w:rsidR="00C8359A" w:rsidRPr="009C1D4F">
          <w:rPr>
            <w:rFonts w:asciiTheme="minorHAnsi" w:hAnsiTheme="minorHAnsi"/>
            <w:noProof/>
            <w:webHidden/>
            <w:sz w:val="22"/>
            <w:szCs w:val="22"/>
          </w:rPr>
          <w:fldChar w:fldCharType="end"/>
        </w:r>
      </w:hyperlink>
    </w:p>
    <w:p w:rsidR="00C8359A" w:rsidRPr="009C1D4F" w:rsidRDefault="002A23F6">
      <w:pPr>
        <w:pStyle w:val="TDC2"/>
        <w:tabs>
          <w:tab w:val="left" w:pos="880"/>
          <w:tab w:val="right" w:leader="dot" w:pos="8828"/>
        </w:tabs>
        <w:rPr>
          <w:rFonts w:asciiTheme="minorHAnsi" w:eastAsiaTheme="minorEastAsia" w:hAnsiTheme="minorHAnsi" w:cstheme="minorBidi"/>
          <w:noProof/>
          <w:sz w:val="22"/>
          <w:szCs w:val="22"/>
          <w:lang w:val="es-PE" w:eastAsia="es-PE"/>
        </w:rPr>
      </w:pPr>
      <w:hyperlink w:anchor="_Toc466040733" w:history="1">
        <w:r w:rsidR="00C8359A" w:rsidRPr="009C1D4F">
          <w:rPr>
            <w:rStyle w:val="Hipervnculo"/>
            <w:rFonts w:asciiTheme="minorHAnsi" w:hAnsiTheme="minorHAnsi"/>
            <w:noProof/>
            <w:sz w:val="22"/>
            <w:szCs w:val="22"/>
          </w:rPr>
          <w:t>10.</w:t>
        </w:r>
        <w:r w:rsidR="00C8359A" w:rsidRPr="009C1D4F">
          <w:rPr>
            <w:rFonts w:asciiTheme="minorHAnsi" w:eastAsiaTheme="minorEastAsia" w:hAnsiTheme="minorHAnsi" w:cstheme="minorBidi"/>
            <w:noProof/>
            <w:sz w:val="22"/>
            <w:szCs w:val="22"/>
            <w:lang w:val="es-PE" w:eastAsia="es-PE"/>
          </w:rPr>
          <w:tab/>
        </w:r>
        <w:r w:rsidR="00C8359A" w:rsidRPr="009C1D4F">
          <w:rPr>
            <w:rStyle w:val="Hipervnculo"/>
            <w:rFonts w:asciiTheme="minorHAnsi" w:hAnsiTheme="minorHAnsi"/>
            <w:noProof/>
            <w:sz w:val="22"/>
            <w:szCs w:val="22"/>
          </w:rPr>
          <w:t>Presentación de Informes</w:t>
        </w:r>
        <w:r w:rsidR="00C8359A" w:rsidRPr="009C1D4F">
          <w:rPr>
            <w:rFonts w:asciiTheme="minorHAnsi" w:hAnsiTheme="minorHAnsi"/>
            <w:noProof/>
            <w:webHidden/>
            <w:sz w:val="22"/>
            <w:szCs w:val="22"/>
          </w:rPr>
          <w:tab/>
        </w:r>
        <w:r w:rsidR="00C8359A" w:rsidRPr="009C1D4F">
          <w:rPr>
            <w:rFonts w:asciiTheme="minorHAnsi" w:hAnsiTheme="minorHAnsi"/>
            <w:noProof/>
            <w:webHidden/>
            <w:sz w:val="22"/>
            <w:szCs w:val="22"/>
          </w:rPr>
          <w:fldChar w:fldCharType="begin"/>
        </w:r>
        <w:r w:rsidR="00C8359A" w:rsidRPr="009C1D4F">
          <w:rPr>
            <w:rFonts w:asciiTheme="minorHAnsi" w:hAnsiTheme="minorHAnsi"/>
            <w:noProof/>
            <w:webHidden/>
            <w:sz w:val="22"/>
            <w:szCs w:val="22"/>
          </w:rPr>
          <w:instrText xml:space="preserve"> PAGEREF _Toc466040733 \h </w:instrText>
        </w:r>
        <w:r w:rsidR="00C8359A" w:rsidRPr="009C1D4F">
          <w:rPr>
            <w:rFonts w:asciiTheme="minorHAnsi" w:hAnsiTheme="minorHAnsi"/>
            <w:noProof/>
            <w:webHidden/>
            <w:sz w:val="22"/>
            <w:szCs w:val="22"/>
          </w:rPr>
        </w:r>
        <w:r w:rsidR="00C8359A" w:rsidRPr="009C1D4F">
          <w:rPr>
            <w:rFonts w:asciiTheme="minorHAnsi" w:hAnsiTheme="minorHAnsi"/>
            <w:noProof/>
            <w:webHidden/>
            <w:sz w:val="22"/>
            <w:szCs w:val="22"/>
          </w:rPr>
          <w:fldChar w:fldCharType="separate"/>
        </w:r>
        <w:r w:rsidR="00C8359A" w:rsidRPr="009C1D4F">
          <w:rPr>
            <w:rFonts w:asciiTheme="minorHAnsi" w:hAnsiTheme="minorHAnsi"/>
            <w:noProof/>
            <w:webHidden/>
            <w:sz w:val="22"/>
            <w:szCs w:val="22"/>
          </w:rPr>
          <w:t>9</w:t>
        </w:r>
        <w:r w:rsidR="00C8359A" w:rsidRPr="009C1D4F">
          <w:rPr>
            <w:rFonts w:asciiTheme="minorHAnsi" w:hAnsiTheme="minorHAnsi"/>
            <w:noProof/>
            <w:webHidden/>
            <w:sz w:val="22"/>
            <w:szCs w:val="22"/>
          </w:rPr>
          <w:fldChar w:fldCharType="end"/>
        </w:r>
      </w:hyperlink>
    </w:p>
    <w:p w:rsidR="00C8359A" w:rsidRPr="009C1D4F" w:rsidRDefault="002A23F6">
      <w:pPr>
        <w:pStyle w:val="TDC2"/>
        <w:tabs>
          <w:tab w:val="left" w:pos="880"/>
          <w:tab w:val="right" w:leader="dot" w:pos="8828"/>
        </w:tabs>
        <w:rPr>
          <w:rFonts w:asciiTheme="minorHAnsi" w:eastAsiaTheme="minorEastAsia" w:hAnsiTheme="minorHAnsi" w:cstheme="minorBidi"/>
          <w:noProof/>
          <w:sz w:val="22"/>
          <w:szCs w:val="22"/>
          <w:lang w:val="es-PE" w:eastAsia="es-PE"/>
        </w:rPr>
      </w:pPr>
      <w:hyperlink w:anchor="_Toc466040734" w:history="1">
        <w:r w:rsidR="00C8359A" w:rsidRPr="009C1D4F">
          <w:rPr>
            <w:rStyle w:val="Hipervnculo"/>
            <w:rFonts w:asciiTheme="minorHAnsi" w:hAnsiTheme="minorHAnsi"/>
            <w:noProof/>
            <w:sz w:val="22"/>
            <w:szCs w:val="22"/>
          </w:rPr>
          <w:t>11.</w:t>
        </w:r>
        <w:r w:rsidR="00C8359A" w:rsidRPr="009C1D4F">
          <w:rPr>
            <w:rFonts w:asciiTheme="minorHAnsi" w:eastAsiaTheme="minorEastAsia" w:hAnsiTheme="minorHAnsi" w:cstheme="minorBidi"/>
            <w:noProof/>
            <w:sz w:val="22"/>
            <w:szCs w:val="22"/>
            <w:lang w:val="es-PE" w:eastAsia="es-PE"/>
          </w:rPr>
          <w:tab/>
        </w:r>
        <w:r w:rsidR="00C8359A" w:rsidRPr="009C1D4F">
          <w:rPr>
            <w:rStyle w:val="Hipervnculo"/>
            <w:rFonts w:asciiTheme="minorHAnsi" w:hAnsiTheme="minorHAnsi"/>
            <w:noProof/>
            <w:sz w:val="22"/>
            <w:szCs w:val="22"/>
          </w:rPr>
          <w:t>Labores de Oficina – Apoyo al Proceso:</w:t>
        </w:r>
        <w:r w:rsidR="00C8359A" w:rsidRPr="009C1D4F">
          <w:rPr>
            <w:rFonts w:asciiTheme="minorHAnsi" w:hAnsiTheme="minorHAnsi"/>
            <w:noProof/>
            <w:webHidden/>
            <w:sz w:val="22"/>
            <w:szCs w:val="22"/>
          </w:rPr>
          <w:tab/>
        </w:r>
        <w:r w:rsidR="00C8359A" w:rsidRPr="009C1D4F">
          <w:rPr>
            <w:rFonts w:asciiTheme="minorHAnsi" w:hAnsiTheme="minorHAnsi"/>
            <w:noProof/>
            <w:webHidden/>
            <w:sz w:val="22"/>
            <w:szCs w:val="22"/>
          </w:rPr>
          <w:fldChar w:fldCharType="begin"/>
        </w:r>
        <w:r w:rsidR="00C8359A" w:rsidRPr="009C1D4F">
          <w:rPr>
            <w:rFonts w:asciiTheme="minorHAnsi" w:hAnsiTheme="minorHAnsi"/>
            <w:noProof/>
            <w:webHidden/>
            <w:sz w:val="22"/>
            <w:szCs w:val="22"/>
          </w:rPr>
          <w:instrText xml:space="preserve"> PAGEREF _Toc466040734 \h </w:instrText>
        </w:r>
        <w:r w:rsidR="00C8359A" w:rsidRPr="009C1D4F">
          <w:rPr>
            <w:rFonts w:asciiTheme="minorHAnsi" w:hAnsiTheme="minorHAnsi"/>
            <w:noProof/>
            <w:webHidden/>
            <w:sz w:val="22"/>
            <w:szCs w:val="22"/>
          </w:rPr>
        </w:r>
        <w:r w:rsidR="00C8359A" w:rsidRPr="009C1D4F">
          <w:rPr>
            <w:rFonts w:asciiTheme="minorHAnsi" w:hAnsiTheme="minorHAnsi"/>
            <w:noProof/>
            <w:webHidden/>
            <w:sz w:val="22"/>
            <w:szCs w:val="22"/>
          </w:rPr>
          <w:fldChar w:fldCharType="separate"/>
        </w:r>
        <w:r w:rsidR="00C8359A" w:rsidRPr="009C1D4F">
          <w:rPr>
            <w:rFonts w:asciiTheme="minorHAnsi" w:hAnsiTheme="minorHAnsi"/>
            <w:noProof/>
            <w:webHidden/>
            <w:sz w:val="22"/>
            <w:szCs w:val="22"/>
          </w:rPr>
          <w:t>9</w:t>
        </w:r>
        <w:r w:rsidR="00C8359A" w:rsidRPr="009C1D4F">
          <w:rPr>
            <w:rFonts w:asciiTheme="minorHAnsi" w:hAnsiTheme="minorHAnsi"/>
            <w:noProof/>
            <w:webHidden/>
            <w:sz w:val="22"/>
            <w:szCs w:val="22"/>
          </w:rPr>
          <w:fldChar w:fldCharType="end"/>
        </w:r>
      </w:hyperlink>
    </w:p>
    <w:p w:rsidR="00C8359A" w:rsidRPr="009C1D4F" w:rsidRDefault="002A23F6">
      <w:pPr>
        <w:pStyle w:val="TDC2"/>
        <w:tabs>
          <w:tab w:val="left" w:pos="880"/>
          <w:tab w:val="right" w:leader="dot" w:pos="8828"/>
        </w:tabs>
        <w:rPr>
          <w:rFonts w:asciiTheme="minorHAnsi" w:eastAsiaTheme="minorEastAsia" w:hAnsiTheme="minorHAnsi" w:cstheme="minorBidi"/>
          <w:noProof/>
          <w:sz w:val="22"/>
          <w:szCs w:val="22"/>
          <w:lang w:val="es-PE" w:eastAsia="es-PE"/>
        </w:rPr>
      </w:pPr>
      <w:hyperlink w:anchor="_Toc466040735" w:history="1">
        <w:r w:rsidR="00C8359A" w:rsidRPr="009C1D4F">
          <w:rPr>
            <w:rStyle w:val="Hipervnculo"/>
            <w:rFonts w:asciiTheme="minorHAnsi" w:hAnsiTheme="minorHAnsi"/>
            <w:noProof/>
            <w:sz w:val="22"/>
            <w:szCs w:val="22"/>
          </w:rPr>
          <w:t>12.</w:t>
        </w:r>
        <w:r w:rsidR="00C8359A" w:rsidRPr="009C1D4F">
          <w:rPr>
            <w:rFonts w:asciiTheme="minorHAnsi" w:eastAsiaTheme="minorEastAsia" w:hAnsiTheme="minorHAnsi" w:cstheme="minorBidi"/>
            <w:noProof/>
            <w:sz w:val="22"/>
            <w:szCs w:val="22"/>
            <w:lang w:val="es-PE" w:eastAsia="es-PE"/>
          </w:rPr>
          <w:tab/>
        </w:r>
        <w:r w:rsidR="00C8359A" w:rsidRPr="009C1D4F">
          <w:rPr>
            <w:rStyle w:val="Hipervnculo"/>
            <w:rFonts w:asciiTheme="minorHAnsi" w:hAnsiTheme="minorHAnsi"/>
            <w:noProof/>
            <w:sz w:val="22"/>
            <w:szCs w:val="22"/>
          </w:rPr>
          <w:t>Valorización:</w:t>
        </w:r>
        <w:r w:rsidR="00C8359A" w:rsidRPr="009C1D4F">
          <w:rPr>
            <w:rFonts w:asciiTheme="minorHAnsi" w:hAnsiTheme="minorHAnsi"/>
            <w:noProof/>
            <w:webHidden/>
            <w:sz w:val="22"/>
            <w:szCs w:val="22"/>
          </w:rPr>
          <w:tab/>
        </w:r>
        <w:r w:rsidR="00C8359A" w:rsidRPr="009C1D4F">
          <w:rPr>
            <w:rFonts w:asciiTheme="minorHAnsi" w:hAnsiTheme="minorHAnsi"/>
            <w:noProof/>
            <w:webHidden/>
            <w:sz w:val="22"/>
            <w:szCs w:val="22"/>
          </w:rPr>
          <w:fldChar w:fldCharType="begin"/>
        </w:r>
        <w:r w:rsidR="00C8359A" w:rsidRPr="009C1D4F">
          <w:rPr>
            <w:rFonts w:asciiTheme="minorHAnsi" w:hAnsiTheme="minorHAnsi"/>
            <w:noProof/>
            <w:webHidden/>
            <w:sz w:val="22"/>
            <w:szCs w:val="22"/>
          </w:rPr>
          <w:instrText xml:space="preserve"> PAGEREF _Toc466040735 \h </w:instrText>
        </w:r>
        <w:r w:rsidR="00C8359A" w:rsidRPr="009C1D4F">
          <w:rPr>
            <w:rFonts w:asciiTheme="minorHAnsi" w:hAnsiTheme="minorHAnsi"/>
            <w:noProof/>
            <w:webHidden/>
            <w:sz w:val="22"/>
            <w:szCs w:val="22"/>
          </w:rPr>
        </w:r>
        <w:r w:rsidR="00C8359A" w:rsidRPr="009C1D4F">
          <w:rPr>
            <w:rFonts w:asciiTheme="minorHAnsi" w:hAnsiTheme="minorHAnsi"/>
            <w:noProof/>
            <w:webHidden/>
            <w:sz w:val="22"/>
            <w:szCs w:val="22"/>
          </w:rPr>
          <w:fldChar w:fldCharType="separate"/>
        </w:r>
        <w:r w:rsidR="00C8359A" w:rsidRPr="009C1D4F">
          <w:rPr>
            <w:rFonts w:asciiTheme="minorHAnsi" w:hAnsiTheme="minorHAnsi"/>
            <w:noProof/>
            <w:webHidden/>
            <w:sz w:val="22"/>
            <w:szCs w:val="22"/>
          </w:rPr>
          <w:t>9</w:t>
        </w:r>
        <w:r w:rsidR="00C8359A" w:rsidRPr="009C1D4F">
          <w:rPr>
            <w:rFonts w:asciiTheme="minorHAnsi" w:hAnsiTheme="minorHAnsi"/>
            <w:noProof/>
            <w:webHidden/>
            <w:sz w:val="22"/>
            <w:szCs w:val="22"/>
          </w:rPr>
          <w:fldChar w:fldCharType="end"/>
        </w:r>
      </w:hyperlink>
    </w:p>
    <w:p w:rsidR="00C8359A" w:rsidRPr="009C1D4F" w:rsidRDefault="002A23F6">
      <w:pPr>
        <w:pStyle w:val="TDC3"/>
        <w:tabs>
          <w:tab w:val="left" w:pos="1100"/>
          <w:tab w:val="right" w:leader="dot" w:pos="8828"/>
        </w:tabs>
        <w:rPr>
          <w:rFonts w:asciiTheme="minorHAnsi" w:eastAsiaTheme="minorEastAsia" w:hAnsiTheme="minorHAnsi" w:cstheme="minorBidi"/>
          <w:noProof/>
          <w:sz w:val="22"/>
          <w:szCs w:val="22"/>
          <w:lang w:val="es-PE" w:eastAsia="es-PE"/>
        </w:rPr>
      </w:pPr>
      <w:hyperlink w:anchor="_Toc466040736" w:history="1">
        <w:r w:rsidR="00C8359A" w:rsidRPr="009C1D4F">
          <w:rPr>
            <w:rStyle w:val="Hipervnculo"/>
            <w:rFonts w:asciiTheme="minorHAnsi" w:hAnsiTheme="minorHAnsi" w:cs="Calibri"/>
            <w:bCs/>
            <w:noProof/>
            <w:sz w:val="22"/>
            <w:szCs w:val="22"/>
          </w:rPr>
          <w:t>12.1.</w:t>
        </w:r>
        <w:r w:rsidR="00C8359A" w:rsidRPr="009C1D4F">
          <w:rPr>
            <w:rFonts w:asciiTheme="minorHAnsi" w:eastAsiaTheme="minorEastAsia" w:hAnsiTheme="minorHAnsi" w:cstheme="minorBidi"/>
            <w:noProof/>
            <w:sz w:val="22"/>
            <w:szCs w:val="22"/>
            <w:lang w:val="es-PE" w:eastAsia="es-PE"/>
          </w:rPr>
          <w:tab/>
        </w:r>
        <w:r w:rsidR="00C8359A" w:rsidRPr="009C1D4F">
          <w:rPr>
            <w:rStyle w:val="Hipervnculo"/>
            <w:rFonts w:asciiTheme="minorHAnsi" w:hAnsiTheme="minorHAnsi" w:cs="Calibri"/>
            <w:bCs/>
            <w:noProof/>
            <w:sz w:val="22"/>
            <w:szCs w:val="22"/>
          </w:rPr>
          <w:t>Penalidad</w:t>
        </w:r>
        <w:r w:rsidR="00C8359A" w:rsidRPr="009C1D4F">
          <w:rPr>
            <w:rFonts w:asciiTheme="minorHAnsi" w:hAnsiTheme="minorHAnsi"/>
            <w:noProof/>
            <w:webHidden/>
            <w:sz w:val="22"/>
            <w:szCs w:val="22"/>
          </w:rPr>
          <w:tab/>
        </w:r>
        <w:r w:rsidR="00C8359A" w:rsidRPr="009C1D4F">
          <w:rPr>
            <w:rFonts w:asciiTheme="minorHAnsi" w:hAnsiTheme="minorHAnsi"/>
            <w:noProof/>
            <w:webHidden/>
            <w:sz w:val="22"/>
            <w:szCs w:val="22"/>
          </w:rPr>
          <w:fldChar w:fldCharType="begin"/>
        </w:r>
        <w:r w:rsidR="00C8359A" w:rsidRPr="009C1D4F">
          <w:rPr>
            <w:rFonts w:asciiTheme="minorHAnsi" w:hAnsiTheme="minorHAnsi"/>
            <w:noProof/>
            <w:webHidden/>
            <w:sz w:val="22"/>
            <w:szCs w:val="22"/>
          </w:rPr>
          <w:instrText xml:space="preserve"> PAGEREF _Toc466040736 \h </w:instrText>
        </w:r>
        <w:r w:rsidR="00C8359A" w:rsidRPr="009C1D4F">
          <w:rPr>
            <w:rFonts w:asciiTheme="minorHAnsi" w:hAnsiTheme="minorHAnsi"/>
            <w:noProof/>
            <w:webHidden/>
            <w:sz w:val="22"/>
            <w:szCs w:val="22"/>
          </w:rPr>
        </w:r>
        <w:r w:rsidR="00C8359A" w:rsidRPr="009C1D4F">
          <w:rPr>
            <w:rFonts w:asciiTheme="minorHAnsi" w:hAnsiTheme="minorHAnsi"/>
            <w:noProof/>
            <w:webHidden/>
            <w:sz w:val="22"/>
            <w:szCs w:val="22"/>
          </w:rPr>
          <w:fldChar w:fldCharType="separate"/>
        </w:r>
        <w:r w:rsidR="00C8359A" w:rsidRPr="009C1D4F">
          <w:rPr>
            <w:rFonts w:asciiTheme="minorHAnsi" w:hAnsiTheme="minorHAnsi"/>
            <w:noProof/>
            <w:webHidden/>
            <w:sz w:val="22"/>
            <w:szCs w:val="22"/>
          </w:rPr>
          <w:t>9</w:t>
        </w:r>
        <w:r w:rsidR="00C8359A" w:rsidRPr="009C1D4F">
          <w:rPr>
            <w:rFonts w:asciiTheme="minorHAnsi" w:hAnsiTheme="minorHAnsi"/>
            <w:noProof/>
            <w:webHidden/>
            <w:sz w:val="22"/>
            <w:szCs w:val="22"/>
          </w:rPr>
          <w:fldChar w:fldCharType="end"/>
        </w:r>
      </w:hyperlink>
    </w:p>
    <w:p w:rsidR="00C8359A" w:rsidRPr="009C1D4F" w:rsidRDefault="002A23F6">
      <w:pPr>
        <w:pStyle w:val="TDC3"/>
        <w:tabs>
          <w:tab w:val="left" w:pos="1100"/>
          <w:tab w:val="right" w:leader="dot" w:pos="8828"/>
        </w:tabs>
        <w:rPr>
          <w:rFonts w:asciiTheme="minorHAnsi" w:eastAsiaTheme="minorEastAsia" w:hAnsiTheme="minorHAnsi" w:cstheme="minorBidi"/>
          <w:noProof/>
          <w:sz w:val="22"/>
          <w:szCs w:val="22"/>
          <w:lang w:val="es-PE" w:eastAsia="es-PE"/>
        </w:rPr>
      </w:pPr>
      <w:hyperlink w:anchor="_Toc466040737" w:history="1">
        <w:r w:rsidR="00C8359A" w:rsidRPr="009C1D4F">
          <w:rPr>
            <w:rStyle w:val="Hipervnculo"/>
            <w:rFonts w:asciiTheme="minorHAnsi" w:hAnsiTheme="minorHAnsi" w:cs="Calibri"/>
            <w:bCs/>
            <w:noProof/>
            <w:sz w:val="22"/>
            <w:szCs w:val="22"/>
          </w:rPr>
          <w:t>12.2.</w:t>
        </w:r>
        <w:r w:rsidR="00C8359A" w:rsidRPr="009C1D4F">
          <w:rPr>
            <w:rFonts w:asciiTheme="minorHAnsi" w:eastAsiaTheme="minorEastAsia" w:hAnsiTheme="minorHAnsi" w:cstheme="minorBidi"/>
            <w:noProof/>
            <w:sz w:val="22"/>
            <w:szCs w:val="22"/>
            <w:lang w:val="es-PE" w:eastAsia="es-PE"/>
          </w:rPr>
          <w:tab/>
        </w:r>
        <w:r w:rsidR="00C8359A" w:rsidRPr="009C1D4F">
          <w:rPr>
            <w:rStyle w:val="Hipervnculo"/>
            <w:rFonts w:asciiTheme="minorHAnsi" w:hAnsiTheme="minorHAnsi" w:cs="Calibri"/>
            <w:bCs/>
            <w:noProof/>
            <w:sz w:val="22"/>
            <w:szCs w:val="22"/>
          </w:rPr>
          <w:t>Forma de Pago</w:t>
        </w:r>
        <w:r w:rsidR="00C8359A" w:rsidRPr="009C1D4F">
          <w:rPr>
            <w:rFonts w:asciiTheme="minorHAnsi" w:hAnsiTheme="minorHAnsi"/>
            <w:noProof/>
            <w:webHidden/>
            <w:sz w:val="22"/>
            <w:szCs w:val="22"/>
          </w:rPr>
          <w:tab/>
        </w:r>
        <w:r w:rsidR="00C8359A" w:rsidRPr="009C1D4F">
          <w:rPr>
            <w:rFonts w:asciiTheme="minorHAnsi" w:hAnsiTheme="minorHAnsi"/>
            <w:noProof/>
            <w:webHidden/>
            <w:sz w:val="22"/>
            <w:szCs w:val="22"/>
          </w:rPr>
          <w:fldChar w:fldCharType="begin"/>
        </w:r>
        <w:r w:rsidR="00C8359A" w:rsidRPr="009C1D4F">
          <w:rPr>
            <w:rFonts w:asciiTheme="minorHAnsi" w:hAnsiTheme="minorHAnsi"/>
            <w:noProof/>
            <w:webHidden/>
            <w:sz w:val="22"/>
            <w:szCs w:val="22"/>
          </w:rPr>
          <w:instrText xml:space="preserve"> PAGEREF _Toc466040737 \h </w:instrText>
        </w:r>
        <w:r w:rsidR="00C8359A" w:rsidRPr="009C1D4F">
          <w:rPr>
            <w:rFonts w:asciiTheme="minorHAnsi" w:hAnsiTheme="minorHAnsi"/>
            <w:noProof/>
            <w:webHidden/>
            <w:sz w:val="22"/>
            <w:szCs w:val="22"/>
          </w:rPr>
        </w:r>
        <w:r w:rsidR="00C8359A" w:rsidRPr="009C1D4F">
          <w:rPr>
            <w:rFonts w:asciiTheme="minorHAnsi" w:hAnsiTheme="minorHAnsi"/>
            <w:noProof/>
            <w:webHidden/>
            <w:sz w:val="22"/>
            <w:szCs w:val="22"/>
          </w:rPr>
          <w:fldChar w:fldCharType="separate"/>
        </w:r>
        <w:r w:rsidR="00C8359A" w:rsidRPr="009C1D4F">
          <w:rPr>
            <w:rFonts w:asciiTheme="minorHAnsi" w:hAnsiTheme="minorHAnsi"/>
            <w:noProof/>
            <w:webHidden/>
            <w:sz w:val="22"/>
            <w:szCs w:val="22"/>
          </w:rPr>
          <w:t>9</w:t>
        </w:r>
        <w:r w:rsidR="00C8359A" w:rsidRPr="009C1D4F">
          <w:rPr>
            <w:rFonts w:asciiTheme="minorHAnsi" w:hAnsiTheme="minorHAnsi"/>
            <w:noProof/>
            <w:webHidden/>
            <w:sz w:val="22"/>
            <w:szCs w:val="22"/>
          </w:rPr>
          <w:fldChar w:fldCharType="end"/>
        </w:r>
      </w:hyperlink>
    </w:p>
    <w:p w:rsidR="00C8359A" w:rsidRPr="009C1D4F" w:rsidRDefault="002A23F6">
      <w:pPr>
        <w:pStyle w:val="TDC2"/>
        <w:tabs>
          <w:tab w:val="left" w:pos="880"/>
          <w:tab w:val="right" w:leader="dot" w:pos="8828"/>
        </w:tabs>
        <w:rPr>
          <w:rFonts w:asciiTheme="minorHAnsi" w:eastAsiaTheme="minorEastAsia" w:hAnsiTheme="minorHAnsi" w:cstheme="minorBidi"/>
          <w:noProof/>
          <w:sz w:val="22"/>
          <w:szCs w:val="22"/>
          <w:lang w:val="es-PE" w:eastAsia="es-PE"/>
        </w:rPr>
      </w:pPr>
      <w:hyperlink w:anchor="_Toc466040738" w:history="1">
        <w:r w:rsidR="00C8359A" w:rsidRPr="009C1D4F">
          <w:rPr>
            <w:rStyle w:val="Hipervnculo"/>
            <w:rFonts w:asciiTheme="minorHAnsi" w:hAnsiTheme="minorHAnsi"/>
            <w:noProof/>
            <w:sz w:val="22"/>
            <w:szCs w:val="22"/>
          </w:rPr>
          <w:t>13.</w:t>
        </w:r>
        <w:r w:rsidR="00C8359A" w:rsidRPr="009C1D4F">
          <w:rPr>
            <w:rFonts w:asciiTheme="minorHAnsi" w:eastAsiaTheme="minorEastAsia" w:hAnsiTheme="minorHAnsi" w:cstheme="minorBidi"/>
            <w:noProof/>
            <w:sz w:val="22"/>
            <w:szCs w:val="22"/>
            <w:lang w:val="es-PE" w:eastAsia="es-PE"/>
          </w:rPr>
          <w:tab/>
        </w:r>
        <w:r w:rsidR="00C8359A" w:rsidRPr="009C1D4F">
          <w:rPr>
            <w:rStyle w:val="Hipervnculo"/>
            <w:rFonts w:asciiTheme="minorHAnsi" w:hAnsiTheme="minorHAnsi"/>
            <w:noProof/>
            <w:sz w:val="22"/>
            <w:szCs w:val="22"/>
          </w:rPr>
          <w:t>Penalidades</w:t>
        </w:r>
        <w:r w:rsidR="00C8359A" w:rsidRPr="009C1D4F">
          <w:rPr>
            <w:rFonts w:asciiTheme="minorHAnsi" w:hAnsiTheme="minorHAnsi"/>
            <w:noProof/>
            <w:webHidden/>
            <w:sz w:val="22"/>
            <w:szCs w:val="22"/>
          </w:rPr>
          <w:tab/>
        </w:r>
        <w:r w:rsidR="00C8359A" w:rsidRPr="009C1D4F">
          <w:rPr>
            <w:rFonts w:asciiTheme="minorHAnsi" w:hAnsiTheme="minorHAnsi"/>
            <w:noProof/>
            <w:webHidden/>
            <w:sz w:val="22"/>
            <w:szCs w:val="22"/>
          </w:rPr>
          <w:fldChar w:fldCharType="begin"/>
        </w:r>
        <w:r w:rsidR="00C8359A" w:rsidRPr="009C1D4F">
          <w:rPr>
            <w:rFonts w:asciiTheme="minorHAnsi" w:hAnsiTheme="minorHAnsi"/>
            <w:noProof/>
            <w:webHidden/>
            <w:sz w:val="22"/>
            <w:szCs w:val="22"/>
          </w:rPr>
          <w:instrText xml:space="preserve"> PAGEREF _Toc466040738 \h </w:instrText>
        </w:r>
        <w:r w:rsidR="00C8359A" w:rsidRPr="009C1D4F">
          <w:rPr>
            <w:rFonts w:asciiTheme="minorHAnsi" w:hAnsiTheme="minorHAnsi"/>
            <w:noProof/>
            <w:webHidden/>
            <w:sz w:val="22"/>
            <w:szCs w:val="22"/>
          </w:rPr>
        </w:r>
        <w:r w:rsidR="00C8359A" w:rsidRPr="009C1D4F">
          <w:rPr>
            <w:rFonts w:asciiTheme="minorHAnsi" w:hAnsiTheme="minorHAnsi"/>
            <w:noProof/>
            <w:webHidden/>
            <w:sz w:val="22"/>
            <w:szCs w:val="22"/>
          </w:rPr>
          <w:fldChar w:fldCharType="separate"/>
        </w:r>
        <w:r w:rsidR="00C8359A" w:rsidRPr="009C1D4F">
          <w:rPr>
            <w:rFonts w:asciiTheme="minorHAnsi" w:hAnsiTheme="minorHAnsi"/>
            <w:noProof/>
            <w:webHidden/>
            <w:sz w:val="22"/>
            <w:szCs w:val="22"/>
          </w:rPr>
          <w:t>10</w:t>
        </w:r>
        <w:r w:rsidR="00C8359A" w:rsidRPr="009C1D4F">
          <w:rPr>
            <w:rFonts w:asciiTheme="minorHAnsi" w:hAnsiTheme="minorHAnsi"/>
            <w:noProof/>
            <w:webHidden/>
            <w:sz w:val="22"/>
            <w:szCs w:val="22"/>
          </w:rPr>
          <w:fldChar w:fldCharType="end"/>
        </w:r>
      </w:hyperlink>
    </w:p>
    <w:p w:rsidR="00C8359A" w:rsidRPr="009C1D4F" w:rsidRDefault="002A23F6">
      <w:pPr>
        <w:pStyle w:val="TDC2"/>
        <w:tabs>
          <w:tab w:val="left" w:pos="880"/>
          <w:tab w:val="right" w:leader="dot" w:pos="8828"/>
        </w:tabs>
        <w:rPr>
          <w:rFonts w:asciiTheme="minorHAnsi" w:eastAsiaTheme="minorEastAsia" w:hAnsiTheme="minorHAnsi" w:cstheme="minorBidi"/>
          <w:noProof/>
          <w:sz w:val="22"/>
          <w:szCs w:val="22"/>
          <w:lang w:val="es-PE" w:eastAsia="es-PE"/>
        </w:rPr>
      </w:pPr>
      <w:hyperlink w:anchor="_Toc466040739" w:history="1">
        <w:r w:rsidR="00C8359A" w:rsidRPr="009C1D4F">
          <w:rPr>
            <w:rStyle w:val="Hipervnculo"/>
            <w:rFonts w:asciiTheme="minorHAnsi" w:hAnsiTheme="minorHAnsi"/>
            <w:noProof/>
            <w:sz w:val="22"/>
            <w:szCs w:val="22"/>
          </w:rPr>
          <w:t>14.</w:t>
        </w:r>
        <w:r w:rsidR="00C8359A" w:rsidRPr="009C1D4F">
          <w:rPr>
            <w:rFonts w:asciiTheme="minorHAnsi" w:eastAsiaTheme="minorEastAsia" w:hAnsiTheme="minorHAnsi" w:cstheme="minorBidi"/>
            <w:noProof/>
            <w:sz w:val="22"/>
            <w:szCs w:val="22"/>
            <w:lang w:val="es-PE" w:eastAsia="es-PE"/>
          </w:rPr>
          <w:tab/>
        </w:r>
        <w:r w:rsidR="00C8359A" w:rsidRPr="009C1D4F">
          <w:rPr>
            <w:rStyle w:val="Hipervnculo"/>
            <w:rFonts w:asciiTheme="minorHAnsi" w:hAnsiTheme="minorHAnsi"/>
            <w:noProof/>
            <w:sz w:val="22"/>
            <w:szCs w:val="22"/>
          </w:rPr>
          <w:t>Comunicaciones Electrónicas</w:t>
        </w:r>
        <w:r w:rsidR="00C8359A" w:rsidRPr="009C1D4F">
          <w:rPr>
            <w:rFonts w:asciiTheme="minorHAnsi" w:hAnsiTheme="minorHAnsi"/>
            <w:noProof/>
            <w:webHidden/>
            <w:sz w:val="22"/>
            <w:szCs w:val="22"/>
          </w:rPr>
          <w:tab/>
        </w:r>
        <w:r w:rsidR="00C8359A" w:rsidRPr="009C1D4F">
          <w:rPr>
            <w:rFonts w:asciiTheme="minorHAnsi" w:hAnsiTheme="minorHAnsi"/>
            <w:noProof/>
            <w:webHidden/>
            <w:sz w:val="22"/>
            <w:szCs w:val="22"/>
          </w:rPr>
          <w:fldChar w:fldCharType="begin"/>
        </w:r>
        <w:r w:rsidR="00C8359A" w:rsidRPr="009C1D4F">
          <w:rPr>
            <w:rFonts w:asciiTheme="minorHAnsi" w:hAnsiTheme="minorHAnsi"/>
            <w:noProof/>
            <w:webHidden/>
            <w:sz w:val="22"/>
            <w:szCs w:val="22"/>
          </w:rPr>
          <w:instrText xml:space="preserve"> PAGEREF _Toc466040739 \h </w:instrText>
        </w:r>
        <w:r w:rsidR="00C8359A" w:rsidRPr="009C1D4F">
          <w:rPr>
            <w:rFonts w:asciiTheme="minorHAnsi" w:hAnsiTheme="minorHAnsi"/>
            <w:noProof/>
            <w:webHidden/>
            <w:sz w:val="22"/>
            <w:szCs w:val="22"/>
          </w:rPr>
        </w:r>
        <w:r w:rsidR="00C8359A" w:rsidRPr="009C1D4F">
          <w:rPr>
            <w:rFonts w:asciiTheme="minorHAnsi" w:hAnsiTheme="minorHAnsi"/>
            <w:noProof/>
            <w:webHidden/>
            <w:sz w:val="22"/>
            <w:szCs w:val="22"/>
          </w:rPr>
          <w:fldChar w:fldCharType="separate"/>
        </w:r>
        <w:r w:rsidR="00C8359A" w:rsidRPr="009C1D4F">
          <w:rPr>
            <w:rFonts w:asciiTheme="minorHAnsi" w:hAnsiTheme="minorHAnsi"/>
            <w:noProof/>
            <w:webHidden/>
            <w:sz w:val="22"/>
            <w:szCs w:val="22"/>
          </w:rPr>
          <w:t>10</w:t>
        </w:r>
        <w:r w:rsidR="00C8359A" w:rsidRPr="009C1D4F">
          <w:rPr>
            <w:rFonts w:asciiTheme="minorHAnsi" w:hAnsiTheme="minorHAnsi"/>
            <w:noProof/>
            <w:webHidden/>
            <w:sz w:val="22"/>
            <w:szCs w:val="22"/>
          </w:rPr>
          <w:fldChar w:fldCharType="end"/>
        </w:r>
      </w:hyperlink>
    </w:p>
    <w:p w:rsidR="00C8359A" w:rsidRDefault="002A23F6">
      <w:pPr>
        <w:pStyle w:val="TDC2"/>
        <w:tabs>
          <w:tab w:val="left" w:pos="880"/>
          <w:tab w:val="right" w:leader="dot" w:pos="8828"/>
        </w:tabs>
        <w:rPr>
          <w:rFonts w:asciiTheme="minorHAnsi" w:eastAsiaTheme="minorEastAsia" w:hAnsiTheme="minorHAnsi" w:cstheme="minorBidi"/>
          <w:noProof/>
          <w:sz w:val="22"/>
          <w:szCs w:val="22"/>
          <w:lang w:val="es-PE" w:eastAsia="es-PE"/>
        </w:rPr>
      </w:pPr>
      <w:hyperlink w:anchor="_Toc466040740" w:history="1">
        <w:r w:rsidR="00C8359A" w:rsidRPr="009C1D4F">
          <w:rPr>
            <w:rStyle w:val="Hipervnculo"/>
            <w:rFonts w:asciiTheme="minorHAnsi" w:hAnsiTheme="minorHAnsi"/>
            <w:noProof/>
            <w:sz w:val="22"/>
            <w:szCs w:val="22"/>
          </w:rPr>
          <w:t>15.</w:t>
        </w:r>
        <w:r w:rsidR="00C8359A" w:rsidRPr="009C1D4F">
          <w:rPr>
            <w:rFonts w:asciiTheme="minorHAnsi" w:eastAsiaTheme="minorEastAsia" w:hAnsiTheme="minorHAnsi" w:cstheme="minorBidi"/>
            <w:noProof/>
            <w:sz w:val="22"/>
            <w:szCs w:val="22"/>
            <w:lang w:val="es-PE" w:eastAsia="es-PE"/>
          </w:rPr>
          <w:tab/>
        </w:r>
        <w:r w:rsidR="00C8359A" w:rsidRPr="009C1D4F">
          <w:rPr>
            <w:rStyle w:val="Hipervnculo"/>
            <w:rFonts w:asciiTheme="minorHAnsi" w:hAnsiTheme="minorHAnsi"/>
            <w:noProof/>
            <w:sz w:val="22"/>
            <w:szCs w:val="22"/>
          </w:rPr>
          <w:t>Revisiones</w:t>
        </w:r>
        <w:r w:rsidR="00C8359A" w:rsidRPr="009C1D4F">
          <w:rPr>
            <w:rFonts w:asciiTheme="minorHAnsi" w:hAnsiTheme="minorHAnsi"/>
            <w:noProof/>
            <w:webHidden/>
            <w:sz w:val="22"/>
            <w:szCs w:val="22"/>
          </w:rPr>
          <w:tab/>
        </w:r>
        <w:r w:rsidR="00C8359A" w:rsidRPr="009C1D4F">
          <w:rPr>
            <w:rFonts w:asciiTheme="minorHAnsi" w:hAnsiTheme="minorHAnsi"/>
            <w:noProof/>
            <w:webHidden/>
            <w:sz w:val="22"/>
            <w:szCs w:val="22"/>
          </w:rPr>
          <w:fldChar w:fldCharType="begin"/>
        </w:r>
        <w:r w:rsidR="00C8359A" w:rsidRPr="009C1D4F">
          <w:rPr>
            <w:rFonts w:asciiTheme="minorHAnsi" w:hAnsiTheme="minorHAnsi"/>
            <w:noProof/>
            <w:webHidden/>
            <w:sz w:val="22"/>
            <w:szCs w:val="22"/>
          </w:rPr>
          <w:instrText xml:space="preserve"> PAGEREF _Toc466040740 \h </w:instrText>
        </w:r>
        <w:r w:rsidR="00C8359A" w:rsidRPr="009C1D4F">
          <w:rPr>
            <w:rFonts w:asciiTheme="minorHAnsi" w:hAnsiTheme="minorHAnsi"/>
            <w:noProof/>
            <w:webHidden/>
            <w:sz w:val="22"/>
            <w:szCs w:val="22"/>
          </w:rPr>
        </w:r>
        <w:r w:rsidR="00C8359A" w:rsidRPr="009C1D4F">
          <w:rPr>
            <w:rFonts w:asciiTheme="minorHAnsi" w:hAnsiTheme="minorHAnsi"/>
            <w:noProof/>
            <w:webHidden/>
            <w:sz w:val="22"/>
            <w:szCs w:val="22"/>
          </w:rPr>
          <w:fldChar w:fldCharType="separate"/>
        </w:r>
        <w:r w:rsidR="00C8359A" w:rsidRPr="009C1D4F">
          <w:rPr>
            <w:rFonts w:asciiTheme="minorHAnsi" w:hAnsiTheme="minorHAnsi"/>
            <w:noProof/>
            <w:webHidden/>
            <w:sz w:val="22"/>
            <w:szCs w:val="22"/>
          </w:rPr>
          <w:t>10</w:t>
        </w:r>
        <w:r w:rsidR="00C8359A" w:rsidRPr="009C1D4F">
          <w:rPr>
            <w:rFonts w:asciiTheme="minorHAnsi" w:hAnsiTheme="minorHAnsi"/>
            <w:noProof/>
            <w:webHidden/>
            <w:sz w:val="22"/>
            <w:szCs w:val="22"/>
          </w:rPr>
          <w:fldChar w:fldCharType="end"/>
        </w:r>
      </w:hyperlink>
    </w:p>
    <w:p w:rsidR="00B06AA2" w:rsidRPr="00E44D79" w:rsidRDefault="00F3581F" w:rsidP="007B7102">
      <w:pPr>
        <w:jc w:val="center"/>
        <w:rPr>
          <w:rFonts w:ascii="Calibri" w:hAnsi="Calibri" w:cs="Calibri"/>
          <w:color w:val="000000"/>
        </w:rPr>
      </w:pPr>
      <w:r w:rsidRPr="00E44D79">
        <w:rPr>
          <w:rFonts w:ascii="Calibri" w:hAnsi="Calibri" w:cs="Calibri"/>
          <w:color w:val="000000"/>
        </w:rPr>
        <w:fldChar w:fldCharType="end"/>
      </w:r>
    </w:p>
    <w:p w:rsidR="007B7102" w:rsidRPr="00F37790" w:rsidRDefault="007B7102" w:rsidP="007B7102">
      <w:pPr>
        <w:tabs>
          <w:tab w:val="right" w:pos="8505"/>
        </w:tabs>
        <w:ind w:firstLine="180"/>
        <w:rPr>
          <w:rFonts w:ascii="Calibri" w:hAnsi="Calibri" w:cs="Calibri"/>
        </w:rPr>
      </w:pPr>
    </w:p>
    <w:p w:rsidR="007B7102" w:rsidRPr="00C72150" w:rsidRDefault="00F3581F" w:rsidP="007B7102">
      <w:pPr>
        <w:pStyle w:val="Normal1"/>
        <w:ind w:firstLine="200"/>
        <w:jc w:val="center"/>
        <w:rPr>
          <w:rFonts w:asciiTheme="minorHAnsi" w:hAnsiTheme="minorHAnsi" w:cs="Calibri"/>
          <w:b/>
          <w:sz w:val="36"/>
          <w:szCs w:val="36"/>
        </w:rPr>
      </w:pPr>
      <w:bookmarkStart w:id="2" w:name="_Toc225820573"/>
      <w:bookmarkStart w:id="3" w:name="_Toc225820781"/>
      <w:bookmarkStart w:id="4" w:name="_Toc225822817"/>
      <w:bookmarkStart w:id="5" w:name="_Toc225822891"/>
      <w:bookmarkStart w:id="6" w:name="_Toc225822998"/>
      <w:bookmarkStart w:id="7" w:name="_Toc225824523"/>
      <w:bookmarkStart w:id="8" w:name="_Toc225824602"/>
      <w:bookmarkStart w:id="9" w:name="_Toc225824708"/>
      <w:r w:rsidRPr="00C72150">
        <w:rPr>
          <w:rFonts w:ascii="Calibri" w:hAnsi="Calibri" w:cs="Calibri"/>
          <w:b/>
          <w:sz w:val="36"/>
          <w:szCs w:val="36"/>
        </w:rPr>
        <w:br w:type="page"/>
      </w:r>
      <w:r w:rsidRPr="00C72150">
        <w:rPr>
          <w:rFonts w:asciiTheme="minorHAnsi" w:hAnsiTheme="minorHAnsi" w:cs="Calibri"/>
          <w:b/>
          <w:sz w:val="36"/>
          <w:szCs w:val="36"/>
        </w:rPr>
        <w:lastRenderedPageBreak/>
        <w:t>Guía General de Supervisión</w:t>
      </w:r>
      <w:bookmarkEnd w:id="2"/>
      <w:bookmarkEnd w:id="3"/>
      <w:bookmarkEnd w:id="4"/>
      <w:bookmarkEnd w:id="5"/>
      <w:bookmarkEnd w:id="6"/>
      <w:bookmarkEnd w:id="7"/>
      <w:bookmarkEnd w:id="8"/>
      <w:bookmarkEnd w:id="9"/>
      <w:r w:rsidR="00B45DD5">
        <w:rPr>
          <w:rFonts w:asciiTheme="minorHAnsi" w:hAnsiTheme="minorHAnsi" w:cs="Calibri"/>
          <w:b/>
          <w:sz w:val="36"/>
          <w:szCs w:val="36"/>
        </w:rPr>
        <w:t xml:space="preserve"> Eléctrica</w:t>
      </w:r>
    </w:p>
    <w:p w:rsidR="007B7102" w:rsidRPr="00A9713C" w:rsidRDefault="00F3581F" w:rsidP="00A9713C">
      <w:pPr>
        <w:pStyle w:val="Ttulo2"/>
      </w:pPr>
      <w:bookmarkStart w:id="10" w:name="_Toc225820574"/>
      <w:bookmarkStart w:id="11" w:name="_Toc225820782"/>
      <w:bookmarkStart w:id="12" w:name="_Toc225822818"/>
      <w:bookmarkStart w:id="13" w:name="_Toc225822892"/>
      <w:bookmarkStart w:id="14" w:name="_Toc225822999"/>
      <w:bookmarkStart w:id="15" w:name="_Toc225824524"/>
      <w:bookmarkStart w:id="16" w:name="_Toc225824603"/>
      <w:bookmarkStart w:id="17" w:name="_Toc225824709"/>
      <w:bookmarkStart w:id="18" w:name="_Toc225824845"/>
      <w:bookmarkStart w:id="19" w:name="_Toc225824959"/>
      <w:bookmarkStart w:id="20" w:name="_Toc225907880"/>
      <w:bookmarkStart w:id="21" w:name="_Toc256000000"/>
      <w:bookmarkStart w:id="22" w:name="_Toc256000005"/>
      <w:bookmarkStart w:id="23" w:name="_Toc256000052"/>
      <w:bookmarkStart w:id="24" w:name="_Toc256000099"/>
      <w:bookmarkStart w:id="25" w:name="_Toc466040703"/>
      <w:r w:rsidRPr="00A9713C">
        <w:t>Objetivo</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A9713C">
        <w:t xml:space="preserve"> </w:t>
      </w:r>
    </w:p>
    <w:p w:rsidR="007B7102" w:rsidRPr="002A23F6" w:rsidRDefault="00A77CBE" w:rsidP="002A23F6">
      <w:pPr>
        <w:autoSpaceDE w:val="0"/>
        <w:autoSpaceDN w:val="0"/>
        <w:adjustRightInd w:val="0"/>
        <w:ind w:left="426"/>
        <w:jc w:val="both"/>
        <w:rPr>
          <w:rFonts w:asciiTheme="minorHAnsi" w:hAnsiTheme="minorHAnsi" w:cs="Calibri"/>
        </w:rPr>
      </w:pPr>
      <w:r w:rsidRPr="002A23F6">
        <w:rPr>
          <w:rFonts w:asciiTheme="minorHAnsi" w:hAnsiTheme="minorHAnsi" w:cs="Calibri"/>
        </w:rPr>
        <w:t xml:space="preserve">Establecer las disposiciones que deberán seguir los Locadores de Servicio de Supervisión – Empresa Supervisora (en adelante, Empresa Supervisora), para el desarrollo de cualquier actividad de supervisión a cargo de la División de Supervisión Regional (en adelante, DSR), durante la vigencia de su contrato. Estas disposiciones se complementan con los manuales y las guías específicas para cada actividad las cuales </w:t>
      </w:r>
      <w:r w:rsidRPr="00F403CC">
        <w:rPr>
          <w:rFonts w:asciiTheme="minorHAnsi" w:hAnsiTheme="minorHAnsi" w:cs="Calibri"/>
        </w:rPr>
        <w:t>serán entregadas a las Empresas Supervisoras oportunamente.</w:t>
      </w:r>
    </w:p>
    <w:p w:rsidR="00A77CBE" w:rsidRPr="00C8359A" w:rsidRDefault="00A77CBE" w:rsidP="007B7102">
      <w:pPr>
        <w:pStyle w:val="Normal1"/>
        <w:spacing w:after="0"/>
        <w:ind w:left="360"/>
        <w:rPr>
          <w:rFonts w:asciiTheme="minorHAnsi" w:hAnsiTheme="minorHAnsi" w:cs="Calibri"/>
          <w:sz w:val="22"/>
          <w:szCs w:val="22"/>
        </w:rPr>
      </w:pPr>
    </w:p>
    <w:p w:rsidR="007B7102" w:rsidRPr="00C8359A" w:rsidRDefault="00F3581F" w:rsidP="00A9713C">
      <w:pPr>
        <w:pStyle w:val="Ttulo2"/>
      </w:pPr>
      <w:bookmarkStart w:id="26" w:name="_Toc225824960"/>
      <w:bookmarkStart w:id="27" w:name="_Toc225907881"/>
      <w:bookmarkStart w:id="28" w:name="_Toc256000001"/>
      <w:bookmarkStart w:id="29" w:name="_Toc256000024"/>
      <w:bookmarkStart w:id="30" w:name="_Toc256000071"/>
      <w:bookmarkStart w:id="31" w:name="_Toc256000118"/>
      <w:bookmarkStart w:id="32" w:name="_Toc466040704"/>
      <w:r w:rsidRPr="00C8359A">
        <w:t>Alcance de la Guía</w:t>
      </w:r>
      <w:bookmarkEnd w:id="26"/>
      <w:bookmarkEnd w:id="27"/>
      <w:bookmarkEnd w:id="28"/>
      <w:bookmarkEnd w:id="29"/>
      <w:bookmarkEnd w:id="30"/>
      <w:bookmarkEnd w:id="31"/>
      <w:bookmarkEnd w:id="32"/>
      <w:r w:rsidRPr="00C8359A">
        <w:t xml:space="preserve"> </w:t>
      </w:r>
    </w:p>
    <w:p w:rsidR="00A77CBE" w:rsidRDefault="00A77CBE" w:rsidP="00B2042D">
      <w:pPr>
        <w:autoSpaceDE w:val="0"/>
        <w:autoSpaceDN w:val="0"/>
        <w:adjustRightInd w:val="0"/>
        <w:ind w:left="426"/>
        <w:jc w:val="both"/>
        <w:rPr>
          <w:rFonts w:asciiTheme="minorHAnsi" w:hAnsiTheme="minorHAnsi" w:cs="Calibri"/>
        </w:rPr>
      </w:pPr>
      <w:bookmarkStart w:id="33" w:name="_Toc225824526"/>
      <w:bookmarkStart w:id="34" w:name="_Toc225824605"/>
      <w:bookmarkStart w:id="35" w:name="_Toc225824711"/>
      <w:bookmarkStart w:id="36" w:name="_Toc225824847"/>
      <w:bookmarkEnd w:id="33"/>
      <w:bookmarkEnd w:id="34"/>
      <w:bookmarkEnd w:id="35"/>
      <w:bookmarkEnd w:id="36"/>
      <w:r w:rsidRPr="00A77CBE">
        <w:rPr>
          <w:rFonts w:asciiTheme="minorHAnsi" w:hAnsiTheme="minorHAnsi" w:cs="Calibri"/>
        </w:rPr>
        <w:t xml:space="preserve">El presente documento es de aplicación y obligatorio cumplimiento por las Empresas Supervisoras (ES) en el marco de las actividades de supervisión y fiscalización de </w:t>
      </w:r>
      <w:r>
        <w:rPr>
          <w:rFonts w:asciiTheme="minorHAnsi" w:hAnsiTheme="minorHAnsi" w:cs="Calibri"/>
        </w:rPr>
        <w:t>las actividades de electricidad</w:t>
      </w:r>
      <w:r w:rsidRPr="00A77CBE">
        <w:rPr>
          <w:rFonts w:asciiTheme="minorHAnsi" w:hAnsiTheme="minorHAnsi" w:cs="Calibri"/>
        </w:rPr>
        <w:t xml:space="preserve"> que realice la División de Supervisión Regional; así como por el personal bajo el régimen laboral de la actividad privada (CAP) o de contratación administrativa de servicios (CAS) que, como consecuencia de sus funciones, intervenga en la asignación, evaluación y valorización de las actividades de supervisión y fiscalización de las referidas Empresas Supervisoras.</w:t>
      </w:r>
    </w:p>
    <w:p w:rsidR="00A77CBE" w:rsidRDefault="00A77CBE" w:rsidP="00B2042D">
      <w:pPr>
        <w:autoSpaceDE w:val="0"/>
        <w:autoSpaceDN w:val="0"/>
        <w:adjustRightInd w:val="0"/>
        <w:ind w:left="426"/>
        <w:jc w:val="both"/>
        <w:rPr>
          <w:rFonts w:asciiTheme="minorHAnsi" w:hAnsiTheme="minorHAnsi" w:cs="Calibri"/>
        </w:rPr>
      </w:pPr>
    </w:p>
    <w:p w:rsidR="007B7102" w:rsidRPr="00C8359A" w:rsidRDefault="00F3581F" w:rsidP="00A9713C">
      <w:pPr>
        <w:pStyle w:val="Ttulo2"/>
      </w:pPr>
      <w:bookmarkStart w:id="37" w:name="_Toc225820575"/>
      <w:bookmarkStart w:id="38" w:name="_Toc225820784"/>
      <w:bookmarkStart w:id="39" w:name="_Toc225822820"/>
      <w:bookmarkStart w:id="40" w:name="_Toc225822894"/>
      <w:bookmarkStart w:id="41" w:name="_Toc225823001"/>
      <w:bookmarkStart w:id="42" w:name="_Toc225824527"/>
      <w:bookmarkStart w:id="43" w:name="_Toc225824606"/>
      <w:bookmarkStart w:id="44" w:name="_Toc225824712"/>
      <w:bookmarkStart w:id="45" w:name="_Toc225824848"/>
      <w:bookmarkStart w:id="46" w:name="_Toc225824961"/>
      <w:bookmarkStart w:id="47" w:name="_Toc225907882"/>
      <w:bookmarkStart w:id="48" w:name="_Toc256000002"/>
      <w:bookmarkStart w:id="49" w:name="_Toc256000027"/>
      <w:bookmarkStart w:id="50" w:name="_Toc256000074"/>
      <w:bookmarkStart w:id="51" w:name="_Toc256000121"/>
      <w:bookmarkStart w:id="52" w:name="_Toc466040705"/>
      <w:r w:rsidRPr="00C8359A">
        <w:t>Definiciones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rsidR="007B7102" w:rsidRPr="00F403CC" w:rsidRDefault="00F3581F" w:rsidP="004E30DC">
      <w:pPr>
        <w:numPr>
          <w:ilvl w:val="0"/>
          <w:numId w:val="8"/>
        </w:numPr>
        <w:tabs>
          <w:tab w:val="clear" w:pos="360"/>
        </w:tabs>
        <w:ind w:left="720"/>
        <w:jc w:val="both"/>
        <w:rPr>
          <w:rFonts w:asciiTheme="minorHAnsi" w:hAnsiTheme="minorHAnsi" w:cs="Calibri"/>
        </w:rPr>
      </w:pPr>
      <w:r w:rsidRPr="00F403CC">
        <w:rPr>
          <w:rFonts w:asciiTheme="minorHAnsi" w:hAnsiTheme="minorHAnsi" w:cs="Calibri"/>
          <w:u w:val="single"/>
        </w:rPr>
        <w:t>Guía General de Supervisión</w:t>
      </w:r>
      <w:r w:rsidRPr="00F403CC">
        <w:rPr>
          <w:rFonts w:asciiTheme="minorHAnsi" w:hAnsiTheme="minorHAnsi" w:cs="Calibri"/>
        </w:rPr>
        <w:t>: Documento donde se detalla el marco general de las actividades que deberán cumplir las empresas supervisoras, personas naturales y jurídicas</w:t>
      </w:r>
    </w:p>
    <w:p w:rsidR="007B7102" w:rsidRPr="00F403CC" w:rsidRDefault="00F3581F" w:rsidP="004E30DC">
      <w:pPr>
        <w:numPr>
          <w:ilvl w:val="0"/>
          <w:numId w:val="8"/>
        </w:numPr>
        <w:tabs>
          <w:tab w:val="clear" w:pos="360"/>
        </w:tabs>
        <w:ind w:left="720"/>
        <w:jc w:val="both"/>
        <w:rPr>
          <w:rFonts w:asciiTheme="minorHAnsi" w:hAnsiTheme="minorHAnsi" w:cs="Calibri"/>
        </w:rPr>
      </w:pPr>
      <w:r w:rsidRPr="00F403CC">
        <w:rPr>
          <w:rFonts w:asciiTheme="minorHAnsi" w:hAnsiTheme="minorHAnsi" w:cs="Calibri"/>
          <w:u w:val="single"/>
        </w:rPr>
        <w:t>Procedimiento</w:t>
      </w:r>
      <w:r w:rsidRPr="00F403CC">
        <w:rPr>
          <w:rFonts w:asciiTheme="minorHAnsi" w:hAnsiTheme="minorHAnsi" w:cs="Calibri"/>
        </w:rPr>
        <w:t>: documento que describe el flujo de una actividad o Instructivo: Detalle específico de acciones que se deben efectuar para una actividad.</w:t>
      </w:r>
    </w:p>
    <w:p w:rsidR="007B7102" w:rsidRDefault="00F3581F" w:rsidP="004E30DC">
      <w:pPr>
        <w:numPr>
          <w:ilvl w:val="0"/>
          <w:numId w:val="8"/>
        </w:numPr>
        <w:tabs>
          <w:tab w:val="clear" w:pos="360"/>
        </w:tabs>
        <w:ind w:left="720"/>
        <w:jc w:val="both"/>
        <w:rPr>
          <w:rFonts w:asciiTheme="minorHAnsi" w:hAnsiTheme="minorHAnsi" w:cs="Calibri"/>
        </w:rPr>
      </w:pPr>
      <w:r w:rsidRPr="00F403CC">
        <w:rPr>
          <w:rFonts w:asciiTheme="minorHAnsi" w:hAnsiTheme="minorHAnsi" w:cs="Calibri"/>
          <w:u w:val="single"/>
        </w:rPr>
        <w:t xml:space="preserve">Informe de </w:t>
      </w:r>
      <w:r w:rsidRPr="0070414A">
        <w:rPr>
          <w:rFonts w:asciiTheme="minorHAnsi" w:hAnsiTheme="minorHAnsi" w:cs="Calibri"/>
          <w:u w:val="single"/>
        </w:rPr>
        <w:t>Gestión</w:t>
      </w:r>
      <w:r w:rsidRPr="00F403CC">
        <w:rPr>
          <w:rFonts w:asciiTheme="minorHAnsi" w:hAnsiTheme="minorHAnsi" w:cs="Calibri"/>
          <w:u w:val="single"/>
        </w:rPr>
        <w:t xml:space="preserve"> Mensual</w:t>
      </w:r>
      <w:r w:rsidRPr="00F403CC">
        <w:rPr>
          <w:rFonts w:asciiTheme="minorHAnsi" w:hAnsiTheme="minorHAnsi" w:cs="Calibri"/>
        </w:rPr>
        <w:t>: Resumen de todas las actividades realizadas o tareas encargadas en el periodo mensual.</w:t>
      </w:r>
    </w:p>
    <w:p w:rsidR="007B7102" w:rsidRPr="00C8359A" w:rsidRDefault="007B7102" w:rsidP="007B7102">
      <w:pPr>
        <w:rPr>
          <w:rFonts w:asciiTheme="minorHAnsi" w:hAnsiTheme="minorHAnsi" w:cs="Calibri"/>
          <w:sz w:val="22"/>
          <w:szCs w:val="22"/>
        </w:rPr>
      </w:pPr>
    </w:p>
    <w:p w:rsidR="007B7102" w:rsidRPr="00A9713C" w:rsidRDefault="00F3581F" w:rsidP="00A9713C">
      <w:pPr>
        <w:pStyle w:val="Ttulo2"/>
      </w:pPr>
      <w:bookmarkStart w:id="53" w:name="_Toc225820576"/>
      <w:bookmarkStart w:id="54" w:name="_Toc225820785"/>
      <w:bookmarkStart w:id="55" w:name="_Toc225822821"/>
      <w:bookmarkStart w:id="56" w:name="_Toc225822895"/>
      <w:bookmarkStart w:id="57" w:name="_Toc225823002"/>
      <w:bookmarkStart w:id="58" w:name="_Toc225824528"/>
      <w:bookmarkStart w:id="59" w:name="_Toc225824607"/>
      <w:bookmarkStart w:id="60" w:name="_Toc225824713"/>
      <w:bookmarkStart w:id="61" w:name="_Toc225824849"/>
      <w:bookmarkStart w:id="62" w:name="_Toc225824962"/>
      <w:bookmarkStart w:id="63" w:name="_Toc225907883"/>
      <w:bookmarkStart w:id="64" w:name="_Toc256000003"/>
      <w:bookmarkStart w:id="65" w:name="_Toc256000029"/>
      <w:bookmarkStart w:id="66" w:name="_Toc256000076"/>
      <w:bookmarkStart w:id="67" w:name="_Toc256000123"/>
      <w:bookmarkStart w:id="68" w:name="_Toc466040706"/>
      <w:r w:rsidRPr="00A9713C">
        <w:t>Proceso de Supervisión</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A9713C">
        <w:t xml:space="preserve"> </w:t>
      </w:r>
    </w:p>
    <w:p w:rsidR="007B7102" w:rsidRPr="00A9713C" w:rsidRDefault="00F3581F" w:rsidP="004E30DC">
      <w:pPr>
        <w:pStyle w:val="Ttulo3"/>
        <w:numPr>
          <w:ilvl w:val="1"/>
          <w:numId w:val="14"/>
        </w:numPr>
        <w:tabs>
          <w:tab w:val="left" w:pos="360"/>
          <w:tab w:val="left" w:pos="1080"/>
        </w:tabs>
        <w:spacing w:before="0" w:after="0"/>
        <w:rPr>
          <w:rFonts w:asciiTheme="minorHAnsi" w:hAnsiTheme="minorHAnsi" w:cs="Calibri"/>
          <w:bCs/>
          <w:color w:val="000000"/>
          <w:sz w:val="20"/>
        </w:rPr>
      </w:pPr>
      <w:bookmarkStart w:id="69" w:name="_Toc225820578"/>
      <w:bookmarkStart w:id="70" w:name="_Toc225820787"/>
      <w:bookmarkStart w:id="71" w:name="_Toc225822823"/>
      <w:bookmarkStart w:id="72" w:name="_Toc225822897"/>
      <w:bookmarkStart w:id="73" w:name="_Toc225823004"/>
      <w:bookmarkStart w:id="74" w:name="_Toc225824530"/>
      <w:bookmarkStart w:id="75" w:name="_Toc225824609"/>
      <w:bookmarkStart w:id="76" w:name="_Toc225824715"/>
      <w:bookmarkStart w:id="77" w:name="_Toc225824851"/>
      <w:bookmarkStart w:id="78" w:name="_Toc225824964"/>
      <w:bookmarkStart w:id="79" w:name="_Toc225907885"/>
      <w:bookmarkStart w:id="80" w:name="_Toc256000006"/>
      <w:bookmarkStart w:id="81" w:name="_Toc256000053"/>
      <w:bookmarkStart w:id="82" w:name="_Toc256000100"/>
      <w:bookmarkStart w:id="83" w:name="_Toc256000147"/>
      <w:bookmarkStart w:id="84" w:name="_Toc466040708"/>
      <w:r w:rsidRPr="00A9713C">
        <w:rPr>
          <w:rFonts w:asciiTheme="minorHAnsi" w:hAnsiTheme="minorHAnsi" w:cs="Calibri"/>
          <w:bCs/>
          <w:color w:val="000000"/>
          <w:sz w:val="20"/>
        </w:rPr>
        <w:t>Modalidades de Contratación</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Pr="00A9713C">
        <w:rPr>
          <w:rFonts w:asciiTheme="minorHAnsi" w:hAnsiTheme="minorHAnsi" w:cs="Calibri"/>
          <w:bCs/>
          <w:color w:val="000000"/>
          <w:sz w:val="20"/>
        </w:rPr>
        <w:t xml:space="preserve"> </w:t>
      </w:r>
    </w:p>
    <w:p w:rsidR="0099174D" w:rsidRPr="00F403CC" w:rsidRDefault="00F3581F" w:rsidP="0099174D">
      <w:pPr>
        <w:pStyle w:val="Normal1"/>
        <w:ind w:left="792"/>
        <w:rPr>
          <w:rFonts w:asciiTheme="minorHAnsi" w:hAnsiTheme="minorHAnsi" w:cs="Calibri"/>
          <w:sz w:val="20"/>
        </w:rPr>
      </w:pPr>
      <w:r w:rsidRPr="00F403CC">
        <w:rPr>
          <w:rFonts w:asciiTheme="minorHAnsi" w:hAnsiTheme="minorHAnsi" w:cs="Calibri"/>
          <w:color w:val="000000"/>
          <w:sz w:val="20"/>
        </w:rPr>
        <w:t xml:space="preserve">Dependiendo de los requerimientos de cada </w:t>
      </w:r>
      <w:r w:rsidR="00A9713C">
        <w:rPr>
          <w:rFonts w:asciiTheme="minorHAnsi" w:hAnsiTheme="minorHAnsi" w:cs="Calibri"/>
          <w:color w:val="000000"/>
          <w:sz w:val="20"/>
        </w:rPr>
        <w:t>Oficina Regional</w:t>
      </w:r>
      <w:r w:rsidR="00412EE3">
        <w:rPr>
          <w:rFonts w:asciiTheme="minorHAnsi" w:hAnsiTheme="minorHAnsi" w:cs="Calibri"/>
          <w:color w:val="000000"/>
          <w:sz w:val="20"/>
        </w:rPr>
        <w:t xml:space="preserve"> y de </w:t>
      </w:r>
      <w:r w:rsidRPr="00F403CC">
        <w:rPr>
          <w:rFonts w:asciiTheme="minorHAnsi" w:hAnsiTheme="minorHAnsi" w:cs="Calibri"/>
          <w:color w:val="000000"/>
          <w:sz w:val="20"/>
        </w:rPr>
        <w:t xml:space="preserve">la </w:t>
      </w:r>
      <w:r w:rsidRPr="00F403CC">
        <w:rPr>
          <w:rFonts w:asciiTheme="minorHAnsi" w:hAnsiTheme="minorHAnsi" w:cs="Calibri"/>
          <w:sz w:val="20"/>
        </w:rPr>
        <w:t xml:space="preserve">Jefatura de Supervisión de Distribución </w:t>
      </w:r>
      <w:r w:rsidR="00613CC4" w:rsidRPr="00F403CC">
        <w:rPr>
          <w:rFonts w:asciiTheme="minorHAnsi" w:hAnsiTheme="minorHAnsi" w:cs="Calibri"/>
          <w:sz w:val="20"/>
        </w:rPr>
        <w:t>Eléctrica</w:t>
      </w:r>
      <w:r w:rsidRPr="00F403CC">
        <w:rPr>
          <w:rFonts w:asciiTheme="minorHAnsi" w:hAnsiTheme="minorHAnsi" w:cs="Calibri"/>
          <w:sz w:val="20"/>
        </w:rPr>
        <w:t xml:space="preserve"> de la División de Supervisión Regional</w:t>
      </w:r>
      <w:r w:rsidRPr="00F403CC">
        <w:rPr>
          <w:rFonts w:asciiTheme="minorHAnsi" w:hAnsiTheme="minorHAnsi" w:cs="Calibri"/>
          <w:color w:val="000000"/>
          <w:sz w:val="20"/>
        </w:rPr>
        <w:t xml:space="preserve">, </w:t>
      </w:r>
      <w:r w:rsidRPr="00F403CC">
        <w:rPr>
          <w:rFonts w:asciiTheme="minorHAnsi" w:hAnsiTheme="minorHAnsi" w:cs="Calibri"/>
          <w:sz w:val="20"/>
        </w:rPr>
        <w:t>las Empresas Supervisoras podrán contratarse como personas naturales o jurídicas.</w:t>
      </w:r>
    </w:p>
    <w:p w:rsidR="007B7102" w:rsidRPr="00F403CC" w:rsidRDefault="00F3581F" w:rsidP="0099174D">
      <w:pPr>
        <w:pStyle w:val="Normal1"/>
        <w:ind w:left="792"/>
        <w:rPr>
          <w:rFonts w:asciiTheme="minorHAnsi" w:hAnsiTheme="minorHAnsi" w:cs="Calibri"/>
          <w:sz w:val="20"/>
        </w:rPr>
      </w:pPr>
      <w:r w:rsidRPr="00F403CC">
        <w:rPr>
          <w:rFonts w:asciiTheme="minorHAnsi" w:hAnsiTheme="minorHAnsi" w:cs="Calibri"/>
          <w:color w:val="000000"/>
          <w:sz w:val="20"/>
        </w:rPr>
        <w:t xml:space="preserve">Los trabajos de supervisión que el Osinergmin les asigne a las Empresas Supervisoras, serán retribuidos de acuerdo con sus propuestas económicas, </w:t>
      </w:r>
      <w:r w:rsidR="00412EE3">
        <w:rPr>
          <w:rFonts w:asciiTheme="minorHAnsi" w:hAnsiTheme="minorHAnsi" w:cs="Calibri"/>
          <w:color w:val="000000"/>
          <w:sz w:val="20"/>
        </w:rPr>
        <w:t xml:space="preserve">de acuerdo al </w:t>
      </w:r>
      <w:r w:rsidRPr="00F403CC">
        <w:rPr>
          <w:rFonts w:asciiTheme="minorHAnsi" w:hAnsiTheme="minorHAnsi" w:cs="Calibri"/>
          <w:color w:val="000000"/>
          <w:sz w:val="20"/>
        </w:rPr>
        <w:t xml:space="preserve">cumplimiento de las metas establecidas </w:t>
      </w:r>
      <w:r w:rsidRPr="00F403CC">
        <w:rPr>
          <w:rFonts w:asciiTheme="minorHAnsi" w:hAnsiTheme="minorHAnsi" w:cs="Calibri"/>
          <w:sz w:val="20"/>
        </w:rPr>
        <w:t>y conforme a lo establecido en las normas para tal fin.</w:t>
      </w:r>
    </w:p>
    <w:p w:rsidR="006E4B70" w:rsidRPr="00E457BE" w:rsidRDefault="006E4B70" w:rsidP="004E30DC">
      <w:pPr>
        <w:pStyle w:val="Ttulo3"/>
        <w:numPr>
          <w:ilvl w:val="1"/>
          <w:numId w:val="14"/>
        </w:numPr>
        <w:tabs>
          <w:tab w:val="left" w:pos="360"/>
          <w:tab w:val="left" w:pos="1080"/>
        </w:tabs>
        <w:spacing w:before="0" w:after="0"/>
        <w:rPr>
          <w:rFonts w:asciiTheme="minorHAnsi" w:hAnsiTheme="minorHAnsi" w:cs="Calibri"/>
          <w:sz w:val="20"/>
        </w:rPr>
      </w:pPr>
      <w:bookmarkStart w:id="85" w:name="_Toc466040709"/>
      <w:r w:rsidRPr="0030688B">
        <w:rPr>
          <w:rFonts w:asciiTheme="minorHAnsi" w:hAnsiTheme="minorHAnsi" w:cs="Calibri"/>
          <w:sz w:val="20"/>
        </w:rPr>
        <w:t xml:space="preserve">Actividades de Supervisión </w:t>
      </w:r>
      <w:r w:rsidR="0030688B" w:rsidRPr="00E457BE">
        <w:rPr>
          <w:rFonts w:asciiTheme="minorHAnsi" w:hAnsiTheme="minorHAnsi" w:cs="Calibri"/>
          <w:sz w:val="20"/>
        </w:rPr>
        <w:t>Operativa</w:t>
      </w:r>
      <w:bookmarkEnd w:id="85"/>
    </w:p>
    <w:p w:rsidR="006E4B70" w:rsidRPr="00F403CC" w:rsidRDefault="006E4B70" w:rsidP="004E30DC">
      <w:pPr>
        <w:pStyle w:val="Titulo4"/>
        <w:numPr>
          <w:ilvl w:val="2"/>
          <w:numId w:val="17"/>
        </w:numPr>
        <w:tabs>
          <w:tab w:val="left" w:pos="1418"/>
        </w:tabs>
        <w:spacing w:before="0" w:after="0"/>
        <w:ind w:hanging="589"/>
        <w:rPr>
          <w:rFonts w:asciiTheme="minorHAnsi" w:hAnsiTheme="minorHAnsi" w:cs="Calibri"/>
          <w:sz w:val="20"/>
        </w:rPr>
      </w:pPr>
      <w:bookmarkStart w:id="86" w:name="_Toc466040710"/>
      <w:r w:rsidRPr="00F403CC">
        <w:rPr>
          <w:rFonts w:asciiTheme="minorHAnsi" w:hAnsiTheme="minorHAnsi" w:cs="Calibri"/>
          <w:sz w:val="20"/>
        </w:rPr>
        <w:t>Supervisión  de la distribución eléctrica</w:t>
      </w:r>
      <w:bookmarkEnd w:id="86"/>
    </w:p>
    <w:p w:rsidR="006E4B70" w:rsidRPr="00F403CC" w:rsidRDefault="006E4B70" w:rsidP="004E30DC">
      <w:pPr>
        <w:widowControl w:val="0"/>
        <w:numPr>
          <w:ilvl w:val="2"/>
          <w:numId w:val="9"/>
        </w:numPr>
        <w:tabs>
          <w:tab w:val="clear" w:pos="1668"/>
        </w:tabs>
        <w:autoSpaceDE w:val="0"/>
        <w:autoSpaceDN w:val="0"/>
        <w:adjustRightInd w:val="0"/>
        <w:ind w:left="1701"/>
        <w:jc w:val="both"/>
        <w:rPr>
          <w:rFonts w:asciiTheme="minorHAnsi" w:hAnsiTheme="minorHAnsi" w:cs="Calibri"/>
        </w:rPr>
      </w:pPr>
      <w:r w:rsidRPr="00F403CC">
        <w:rPr>
          <w:rFonts w:asciiTheme="minorHAnsi" w:hAnsiTheme="minorHAnsi" w:cs="Calibri"/>
        </w:rPr>
        <w:t>Supervisión de las Instalaciones eléctricas de distribución de Media Tensión y Baja Tensión</w:t>
      </w:r>
    </w:p>
    <w:p w:rsidR="006E4B70" w:rsidRPr="00F403CC" w:rsidRDefault="006E4B70" w:rsidP="004E30DC">
      <w:pPr>
        <w:widowControl w:val="0"/>
        <w:numPr>
          <w:ilvl w:val="2"/>
          <w:numId w:val="9"/>
        </w:numPr>
        <w:tabs>
          <w:tab w:val="clear" w:pos="1668"/>
        </w:tabs>
        <w:autoSpaceDE w:val="0"/>
        <w:autoSpaceDN w:val="0"/>
        <w:adjustRightInd w:val="0"/>
        <w:ind w:left="1701"/>
        <w:jc w:val="both"/>
        <w:rPr>
          <w:rFonts w:asciiTheme="minorHAnsi" w:hAnsiTheme="minorHAnsi" w:cs="Calibri"/>
        </w:rPr>
      </w:pPr>
      <w:r w:rsidRPr="00F403CC">
        <w:rPr>
          <w:rFonts w:asciiTheme="minorHAnsi" w:hAnsiTheme="minorHAnsi" w:cs="Calibri"/>
        </w:rPr>
        <w:t xml:space="preserve">Supervisión </w:t>
      </w:r>
      <w:proofErr w:type="spellStart"/>
      <w:r w:rsidRPr="00F403CC">
        <w:rPr>
          <w:rFonts w:asciiTheme="minorHAnsi" w:hAnsiTheme="minorHAnsi" w:cs="Calibri"/>
        </w:rPr>
        <w:t>Muestral</w:t>
      </w:r>
      <w:proofErr w:type="spellEnd"/>
      <w:r w:rsidRPr="00F403CC">
        <w:rPr>
          <w:rFonts w:asciiTheme="minorHAnsi" w:hAnsiTheme="minorHAnsi" w:cs="Calibri"/>
        </w:rPr>
        <w:t xml:space="preserve"> de las deficiencias en las instalaciones de alumbrado público, en zonas urbanas y rurales.</w:t>
      </w:r>
    </w:p>
    <w:p w:rsidR="006E4B70" w:rsidRPr="00F403CC" w:rsidRDefault="006E4B70" w:rsidP="004E30DC">
      <w:pPr>
        <w:widowControl w:val="0"/>
        <w:numPr>
          <w:ilvl w:val="2"/>
          <w:numId w:val="9"/>
        </w:numPr>
        <w:tabs>
          <w:tab w:val="clear" w:pos="1668"/>
        </w:tabs>
        <w:autoSpaceDE w:val="0"/>
        <w:autoSpaceDN w:val="0"/>
        <w:adjustRightInd w:val="0"/>
        <w:ind w:left="1701"/>
        <w:jc w:val="both"/>
        <w:rPr>
          <w:rFonts w:asciiTheme="minorHAnsi" w:hAnsiTheme="minorHAnsi" w:cs="Calibri"/>
        </w:rPr>
      </w:pPr>
      <w:r w:rsidRPr="00F403CC">
        <w:rPr>
          <w:rFonts w:asciiTheme="minorHAnsi" w:hAnsiTheme="minorHAnsi" w:cs="Calibri"/>
        </w:rPr>
        <w:t>Supervisión de Seguridad e Investigación de Accidentes de Terceros del Sector Eléctrico</w:t>
      </w:r>
    </w:p>
    <w:p w:rsidR="006E4B70" w:rsidRPr="00F403CC" w:rsidRDefault="006E4B70" w:rsidP="004E30DC">
      <w:pPr>
        <w:widowControl w:val="0"/>
        <w:numPr>
          <w:ilvl w:val="2"/>
          <w:numId w:val="9"/>
        </w:numPr>
        <w:tabs>
          <w:tab w:val="clear" w:pos="1668"/>
        </w:tabs>
        <w:autoSpaceDE w:val="0"/>
        <w:autoSpaceDN w:val="0"/>
        <w:adjustRightInd w:val="0"/>
        <w:ind w:left="1701"/>
        <w:jc w:val="both"/>
        <w:rPr>
          <w:rFonts w:asciiTheme="minorHAnsi" w:hAnsiTheme="minorHAnsi" w:cs="Calibri"/>
        </w:rPr>
      </w:pPr>
      <w:r w:rsidRPr="00F403CC">
        <w:rPr>
          <w:rFonts w:asciiTheme="minorHAnsi" w:hAnsiTheme="minorHAnsi" w:cs="Calibri"/>
        </w:rPr>
        <w:t>Supervisión de Suministros Provisionales</w:t>
      </w:r>
    </w:p>
    <w:p w:rsidR="006E4B70" w:rsidRPr="00F403CC" w:rsidRDefault="006E4B70" w:rsidP="004E30DC">
      <w:pPr>
        <w:widowControl w:val="0"/>
        <w:numPr>
          <w:ilvl w:val="2"/>
          <w:numId w:val="9"/>
        </w:numPr>
        <w:tabs>
          <w:tab w:val="clear" w:pos="1668"/>
        </w:tabs>
        <w:autoSpaceDE w:val="0"/>
        <w:autoSpaceDN w:val="0"/>
        <w:adjustRightInd w:val="0"/>
        <w:spacing w:after="120"/>
        <w:ind w:left="1701" w:hanging="357"/>
        <w:jc w:val="both"/>
        <w:rPr>
          <w:rFonts w:asciiTheme="minorHAnsi" w:hAnsiTheme="minorHAnsi" w:cs="Calibri"/>
        </w:rPr>
      </w:pPr>
      <w:r w:rsidRPr="00F403CC">
        <w:rPr>
          <w:rFonts w:asciiTheme="minorHAnsi" w:hAnsiTheme="minorHAnsi" w:cs="Calibri"/>
        </w:rPr>
        <w:t>Atención de denuncias y pedidos de autoridades y usuarios en general.</w:t>
      </w:r>
    </w:p>
    <w:p w:rsidR="0099174D" w:rsidRPr="00F403CC" w:rsidRDefault="007B2CF4" w:rsidP="001223EA">
      <w:pPr>
        <w:widowControl w:val="0"/>
        <w:tabs>
          <w:tab w:val="left" w:pos="1800"/>
        </w:tabs>
        <w:autoSpaceDE w:val="0"/>
        <w:autoSpaceDN w:val="0"/>
        <w:adjustRightInd w:val="0"/>
        <w:ind w:left="1276"/>
        <w:jc w:val="both"/>
        <w:rPr>
          <w:rFonts w:asciiTheme="minorHAnsi" w:hAnsiTheme="minorHAnsi" w:cs="Calibri"/>
        </w:rPr>
      </w:pPr>
      <w:r w:rsidRPr="001223EA">
        <w:rPr>
          <w:rFonts w:asciiTheme="minorHAnsi" w:hAnsiTheme="minorHAnsi" w:cs="Calibri"/>
          <w:color w:val="000000"/>
        </w:rPr>
        <w:t>La</w:t>
      </w:r>
      <w:r>
        <w:rPr>
          <w:rFonts w:asciiTheme="minorHAnsi" w:hAnsiTheme="minorHAnsi" w:cs="Calibri"/>
          <w:color w:val="000000"/>
        </w:rPr>
        <w:t>s actividades de</w:t>
      </w:r>
      <w:r w:rsidR="006E4B70" w:rsidRPr="00F403CC">
        <w:rPr>
          <w:rFonts w:asciiTheme="minorHAnsi" w:hAnsiTheme="minorHAnsi" w:cs="Calibri"/>
        </w:rPr>
        <w:t xml:space="preserve"> supervisión se realizará</w:t>
      </w:r>
      <w:r>
        <w:rPr>
          <w:rFonts w:asciiTheme="minorHAnsi" w:hAnsiTheme="minorHAnsi" w:cs="Calibri"/>
        </w:rPr>
        <w:t>n</w:t>
      </w:r>
      <w:r w:rsidR="006E4B70" w:rsidRPr="00F403CC">
        <w:rPr>
          <w:rFonts w:asciiTheme="minorHAnsi" w:hAnsiTheme="minorHAnsi" w:cs="Calibri"/>
        </w:rPr>
        <w:t xml:space="preserve"> de acuerdo a lo estipulado en la ficha técnica PO32-1: Supervisión de la distribución eléctrica, </w:t>
      </w:r>
      <w:r w:rsidR="00E0227E" w:rsidRPr="00E0227E">
        <w:rPr>
          <w:rFonts w:asciiTheme="minorHAnsi" w:hAnsiTheme="minorHAnsi" w:cs="Calibri"/>
        </w:rPr>
        <w:t>Anexo N° 1</w:t>
      </w:r>
      <w:r w:rsidR="006E4B70" w:rsidRPr="00F403CC">
        <w:rPr>
          <w:rFonts w:asciiTheme="minorHAnsi" w:hAnsiTheme="minorHAnsi" w:cs="Calibri"/>
        </w:rPr>
        <w:t xml:space="preserve">; y la ficha técnica de indicadores, </w:t>
      </w:r>
      <w:r w:rsidR="00E0227E" w:rsidRPr="00E0227E">
        <w:rPr>
          <w:rFonts w:asciiTheme="minorHAnsi" w:hAnsiTheme="minorHAnsi" w:cs="Calibri"/>
        </w:rPr>
        <w:t xml:space="preserve">Anexo N° </w:t>
      </w:r>
      <w:r w:rsidR="006E4B70" w:rsidRPr="00F403CC">
        <w:rPr>
          <w:rFonts w:asciiTheme="minorHAnsi" w:hAnsiTheme="minorHAnsi" w:cs="Calibri"/>
        </w:rPr>
        <w:t>2.</w:t>
      </w:r>
    </w:p>
    <w:p w:rsidR="006E4B70" w:rsidRPr="00C8359A" w:rsidRDefault="006E4B70" w:rsidP="006E4B70">
      <w:pPr>
        <w:widowControl w:val="0"/>
        <w:tabs>
          <w:tab w:val="left" w:pos="1800"/>
        </w:tabs>
        <w:autoSpaceDE w:val="0"/>
        <w:autoSpaceDN w:val="0"/>
        <w:adjustRightInd w:val="0"/>
        <w:ind w:left="1418"/>
        <w:jc w:val="both"/>
        <w:rPr>
          <w:rFonts w:asciiTheme="minorHAnsi" w:hAnsiTheme="minorHAnsi" w:cs="Calibri"/>
          <w:sz w:val="22"/>
          <w:szCs w:val="22"/>
        </w:rPr>
      </w:pPr>
    </w:p>
    <w:p w:rsidR="006E4B70" w:rsidRPr="001223EA" w:rsidRDefault="006E4B70" w:rsidP="004E30DC">
      <w:pPr>
        <w:pStyle w:val="Titulo4"/>
        <w:numPr>
          <w:ilvl w:val="2"/>
          <w:numId w:val="17"/>
        </w:numPr>
        <w:tabs>
          <w:tab w:val="left" w:pos="1418"/>
        </w:tabs>
        <w:spacing w:before="0" w:after="0"/>
        <w:ind w:hanging="589"/>
        <w:rPr>
          <w:rFonts w:asciiTheme="minorHAnsi" w:hAnsiTheme="minorHAnsi" w:cs="Calibri"/>
          <w:sz w:val="20"/>
        </w:rPr>
      </w:pPr>
      <w:bookmarkStart w:id="87" w:name="_Toc466040711"/>
      <w:r w:rsidRPr="001223EA">
        <w:rPr>
          <w:rFonts w:asciiTheme="minorHAnsi" w:hAnsiTheme="minorHAnsi" w:cs="Calibri"/>
          <w:sz w:val="20"/>
        </w:rPr>
        <w:lastRenderedPageBreak/>
        <w:t>Supervisión de la comercialización eléctrica</w:t>
      </w:r>
      <w:bookmarkEnd w:id="87"/>
    </w:p>
    <w:p w:rsidR="006E4B70" w:rsidRPr="001223EA" w:rsidRDefault="006E4B70" w:rsidP="004E30DC">
      <w:pPr>
        <w:widowControl w:val="0"/>
        <w:numPr>
          <w:ilvl w:val="2"/>
          <w:numId w:val="9"/>
        </w:numPr>
        <w:tabs>
          <w:tab w:val="clear" w:pos="1668"/>
          <w:tab w:val="left" w:pos="1800"/>
        </w:tabs>
        <w:autoSpaceDE w:val="0"/>
        <w:autoSpaceDN w:val="0"/>
        <w:adjustRightInd w:val="0"/>
        <w:ind w:left="1800"/>
        <w:jc w:val="both"/>
        <w:rPr>
          <w:rFonts w:asciiTheme="minorHAnsi" w:hAnsiTheme="minorHAnsi" w:cs="Calibri"/>
        </w:rPr>
      </w:pPr>
      <w:r w:rsidRPr="001223EA">
        <w:rPr>
          <w:rFonts w:asciiTheme="minorHAnsi" w:hAnsiTheme="minorHAnsi" w:cs="Calibri"/>
        </w:rPr>
        <w:t>Contrastes Supervisados</w:t>
      </w:r>
    </w:p>
    <w:p w:rsidR="006E4B70" w:rsidRPr="001223EA" w:rsidRDefault="006E4B70" w:rsidP="004E30DC">
      <w:pPr>
        <w:widowControl w:val="0"/>
        <w:numPr>
          <w:ilvl w:val="2"/>
          <w:numId w:val="9"/>
        </w:numPr>
        <w:tabs>
          <w:tab w:val="clear" w:pos="1668"/>
          <w:tab w:val="left" w:pos="1800"/>
        </w:tabs>
        <w:autoSpaceDE w:val="0"/>
        <w:autoSpaceDN w:val="0"/>
        <w:adjustRightInd w:val="0"/>
        <w:ind w:left="1800"/>
        <w:jc w:val="both"/>
        <w:rPr>
          <w:rFonts w:asciiTheme="minorHAnsi" w:hAnsiTheme="minorHAnsi" w:cs="Calibri"/>
        </w:rPr>
      </w:pPr>
      <w:r w:rsidRPr="001223EA">
        <w:rPr>
          <w:rFonts w:asciiTheme="minorHAnsi" w:hAnsiTheme="minorHAnsi" w:cs="Calibri"/>
        </w:rPr>
        <w:t>Acciones de Supervisión Comercial</w:t>
      </w:r>
    </w:p>
    <w:p w:rsidR="006E4B70" w:rsidRPr="001223EA" w:rsidRDefault="006E4B70" w:rsidP="004E30DC">
      <w:pPr>
        <w:widowControl w:val="0"/>
        <w:numPr>
          <w:ilvl w:val="2"/>
          <w:numId w:val="9"/>
        </w:numPr>
        <w:tabs>
          <w:tab w:val="clear" w:pos="1668"/>
          <w:tab w:val="left" w:pos="1800"/>
        </w:tabs>
        <w:autoSpaceDE w:val="0"/>
        <w:autoSpaceDN w:val="0"/>
        <w:adjustRightInd w:val="0"/>
        <w:spacing w:after="120"/>
        <w:ind w:left="1797" w:hanging="357"/>
        <w:jc w:val="both"/>
        <w:rPr>
          <w:rFonts w:asciiTheme="minorHAnsi" w:hAnsiTheme="minorHAnsi" w:cs="Calibri"/>
          <w:b/>
        </w:rPr>
      </w:pPr>
      <w:r w:rsidRPr="001223EA">
        <w:rPr>
          <w:rFonts w:asciiTheme="minorHAnsi" w:hAnsiTheme="minorHAnsi" w:cs="Calibri"/>
        </w:rPr>
        <w:t>Acciones de Supervisión FISE</w:t>
      </w:r>
    </w:p>
    <w:p w:rsidR="006E4B70" w:rsidRPr="001223EA" w:rsidRDefault="007B2CF4" w:rsidP="001223EA">
      <w:pPr>
        <w:widowControl w:val="0"/>
        <w:tabs>
          <w:tab w:val="left" w:pos="1800"/>
        </w:tabs>
        <w:autoSpaceDE w:val="0"/>
        <w:autoSpaceDN w:val="0"/>
        <w:adjustRightInd w:val="0"/>
        <w:ind w:left="1418"/>
        <w:jc w:val="both"/>
        <w:rPr>
          <w:rFonts w:asciiTheme="minorHAnsi" w:hAnsiTheme="minorHAnsi" w:cs="Calibri"/>
        </w:rPr>
      </w:pPr>
      <w:r w:rsidRPr="001223EA">
        <w:rPr>
          <w:rFonts w:asciiTheme="minorHAnsi" w:hAnsiTheme="minorHAnsi" w:cs="Calibri"/>
          <w:color w:val="000000"/>
        </w:rPr>
        <w:t>La</w:t>
      </w:r>
      <w:r>
        <w:rPr>
          <w:rFonts w:asciiTheme="minorHAnsi" w:hAnsiTheme="minorHAnsi" w:cs="Calibri"/>
          <w:color w:val="000000"/>
        </w:rPr>
        <w:t>s actividades de</w:t>
      </w:r>
      <w:r w:rsidRPr="001223EA">
        <w:rPr>
          <w:rFonts w:asciiTheme="minorHAnsi" w:hAnsiTheme="minorHAnsi" w:cs="Calibri"/>
        </w:rPr>
        <w:t xml:space="preserve"> </w:t>
      </w:r>
      <w:r w:rsidR="006E4B70" w:rsidRPr="001223EA">
        <w:rPr>
          <w:rFonts w:asciiTheme="minorHAnsi" w:hAnsiTheme="minorHAnsi" w:cs="Calibri"/>
        </w:rPr>
        <w:t>supervisión se realizará</w:t>
      </w:r>
      <w:r>
        <w:rPr>
          <w:rFonts w:asciiTheme="minorHAnsi" w:hAnsiTheme="minorHAnsi" w:cs="Calibri"/>
        </w:rPr>
        <w:t>n</w:t>
      </w:r>
      <w:r w:rsidR="006E4B70" w:rsidRPr="001223EA">
        <w:rPr>
          <w:rFonts w:asciiTheme="minorHAnsi" w:hAnsiTheme="minorHAnsi" w:cs="Calibri"/>
        </w:rPr>
        <w:t xml:space="preserve"> de acuerdo a lo estipulado en la ficha técnica PO32-2: Supervisión de comercialización eléctrica, </w:t>
      </w:r>
      <w:r w:rsidR="00E0227E" w:rsidRPr="00E0227E">
        <w:rPr>
          <w:rFonts w:asciiTheme="minorHAnsi" w:hAnsiTheme="minorHAnsi" w:cs="Calibri"/>
        </w:rPr>
        <w:t xml:space="preserve">Anexo N° </w:t>
      </w:r>
      <w:r w:rsidR="006E4B70" w:rsidRPr="001223EA">
        <w:rPr>
          <w:rFonts w:asciiTheme="minorHAnsi" w:hAnsiTheme="minorHAnsi" w:cs="Calibri"/>
        </w:rPr>
        <w:t xml:space="preserve">3; y la ficha técnica de indicadores, </w:t>
      </w:r>
      <w:r w:rsidR="00E0227E" w:rsidRPr="00E0227E">
        <w:rPr>
          <w:rFonts w:asciiTheme="minorHAnsi" w:hAnsiTheme="minorHAnsi" w:cs="Calibri"/>
        </w:rPr>
        <w:t xml:space="preserve">Anexo N° </w:t>
      </w:r>
      <w:r w:rsidR="006E4B70" w:rsidRPr="001223EA">
        <w:rPr>
          <w:rFonts w:asciiTheme="minorHAnsi" w:hAnsiTheme="minorHAnsi" w:cs="Calibri"/>
        </w:rPr>
        <w:t>4.</w:t>
      </w:r>
    </w:p>
    <w:p w:rsidR="006E4B70" w:rsidRPr="001223EA" w:rsidRDefault="006E4B70" w:rsidP="006E4B70">
      <w:pPr>
        <w:widowControl w:val="0"/>
        <w:tabs>
          <w:tab w:val="left" w:pos="1800"/>
        </w:tabs>
        <w:autoSpaceDE w:val="0"/>
        <w:autoSpaceDN w:val="0"/>
        <w:adjustRightInd w:val="0"/>
        <w:ind w:left="851"/>
        <w:jc w:val="both"/>
        <w:rPr>
          <w:rFonts w:asciiTheme="minorHAnsi" w:hAnsiTheme="minorHAnsi" w:cs="Calibri"/>
        </w:rPr>
      </w:pPr>
    </w:p>
    <w:p w:rsidR="006E4B70" w:rsidRPr="001223EA" w:rsidRDefault="006E4B70" w:rsidP="004E30DC">
      <w:pPr>
        <w:pStyle w:val="Titulo4"/>
        <w:numPr>
          <w:ilvl w:val="2"/>
          <w:numId w:val="17"/>
        </w:numPr>
        <w:tabs>
          <w:tab w:val="left" w:pos="1418"/>
        </w:tabs>
        <w:spacing w:before="0" w:after="0"/>
        <w:ind w:hanging="589"/>
        <w:rPr>
          <w:rFonts w:asciiTheme="minorHAnsi" w:hAnsiTheme="minorHAnsi" w:cs="Calibri"/>
          <w:color w:val="000000"/>
          <w:sz w:val="20"/>
        </w:rPr>
      </w:pPr>
      <w:bookmarkStart w:id="88" w:name="_Toc466040712"/>
      <w:r w:rsidRPr="001223EA">
        <w:rPr>
          <w:rFonts w:asciiTheme="minorHAnsi" w:hAnsiTheme="minorHAnsi" w:cs="Calibri"/>
          <w:color w:val="000000"/>
          <w:sz w:val="20"/>
        </w:rPr>
        <w:t>Supervisión de la calidad del servicio eléctrico</w:t>
      </w:r>
      <w:bookmarkEnd w:id="88"/>
    </w:p>
    <w:p w:rsidR="006E4B70" w:rsidRPr="001223EA" w:rsidRDefault="006E4B70" w:rsidP="004E30DC">
      <w:pPr>
        <w:widowControl w:val="0"/>
        <w:numPr>
          <w:ilvl w:val="2"/>
          <w:numId w:val="9"/>
        </w:numPr>
        <w:tabs>
          <w:tab w:val="clear" w:pos="1668"/>
          <w:tab w:val="left" w:pos="1800"/>
        </w:tabs>
        <w:autoSpaceDE w:val="0"/>
        <w:autoSpaceDN w:val="0"/>
        <w:adjustRightInd w:val="0"/>
        <w:ind w:left="1800"/>
        <w:jc w:val="both"/>
        <w:rPr>
          <w:rFonts w:asciiTheme="minorHAnsi" w:hAnsiTheme="minorHAnsi" w:cs="Calibri"/>
        </w:rPr>
      </w:pPr>
      <w:r w:rsidRPr="001223EA">
        <w:rPr>
          <w:rFonts w:asciiTheme="minorHAnsi" w:hAnsiTheme="minorHAnsi" w:cs="Calibri"/>
        </w:rPr>
        <w:t>Supervisión de la Norma Técnica de Calidad de los Servicios Eléctricos y su Base Metodológica</w:t>
      </w:r>
    </w:p>
    <w:p w:rsidR="006E4B70" w:rsidRPr="001223EA" w:rsidRDefault="006E4B70" w:rsidP="004E30DC">
      <w:pPr>
        <w:widowControl w:val="0"/>
        <w:numPr>
          <w:ilvl w:val="2"/>
          <w:numId w:val="9"/>
        </w:numPr>
        <w:tabs>
          <w:tab w:val="clear" w:pos="1668"/>
          <w:tab w:val="left" w:pos="1800"/>
        </w:tabs>
        <w:autoSpaceDE w:val="0"/>
        <w:autoSpaceDN w:val="0"/>
        <w:adjustRightInd w:val="0"/>
        <w:ind w:left="1800"/>
        <w:jc w:val="both"/>
        <w:rPr>
          <w:rFonts w:asciiTheme="minorHAnsi" w:hAnsiTheme="minorHAnsi" w:cs="Calibri"/>
        </w:rPr>
      </w:pPr>
      <w:r w:rsidRPr="001223EA">
        <w:rPr>
          <w:rFonts w:asciiTheme="minorHAnsi" w:hAnsiTheme="minorHAnsi" w:cs="Calibri"/>
        </w:rPr>
        <w:t>Supervisión de la Norma Técnica de Calidad de los Servicios Eléctricos Rurales y su Base Metodológica</w:t>
      </w:r>
    </w:p>
    <w:p w:rsidR="006E4B70" w:rsidRPr="001223EA" w:rsidRDefault="006E4B70" w:rsidP="004E30DC">
      <w:pPr>
        <w:widowControl w:val="0"/>
        <w:numPr>
          <w:ilvl w:val="2"/>
          <w:numId w:val="9"/>
        </w:numPr>
        <w:tabs>
          <w:tab w:val="clear" w:pos="1668"/>
          <w:tab w:val="left" w:pos="1800"/>
        </w:tabs>
        <w:autoSpaceDE w:val="0"/>
        <w:autoSpaceDN w:val="0"/>
        <w:adjustRightInd w:val="0"/>
        <w:spacing w:after="120"/>
        <w:ind w:left="1797" w:hanging="357"/>
        <w:jc w:val="both"/>
        <w:rPr>
          <w:rFonts w:asciiTheme="minorHAnsi" w:hAnsiTheme="minorHAnsi" w:cs="Calibri"/>
        </w:rPr>
      </w:pPr>
      <w:r w:rsidRPr="001223EA">
        <w:rPr>
          <w:rFonts w:asciiTheme="minorHAnsi" w:hAnsiTheme="minorHAnsi" w:cs="Calibri"/>
        </w:rPr>
        <w:t>Supervisión del Procedimiento de Operación de los Sistemas Eléctricos</w:t>
      </w:r>
    </w:p>
    <w:p w:rsidR="006E4B70" w:rsidRPr="001223EA" w:rsidRDefault="006E4B70" w:rsidP="001223EA">
      <w:pPr>
        <w:widowControl w:val="0"/>
        <w:tabs>
          <w:tab w:val="left" w:pos="1800"/>
        </w:tabs>
        <w:autoSpaceDE w:val="0"/>
        <w:autoSpaceDN w:val="0"/>
        <w:adjustRightInd w:val="0"/>
        <w:ind w:left="1418"/>
        <w:jc w:val="both"/>
        <w:rPr>
          <w:rFonts w:asciiTheme="minorHAnsi" w:hAnsiTheme="minorHAnsi" w:cs="Calibri"/>
          <w:color w:val="000000"/>
        </w:rPr>
      </w:pPr>
      <w:r w:rsidRPr="001223EA">
        <w:rPr>
          <w:rFonts w:asciiTheme="minorHAnsi" w:hAnsiTheme="minorHAnsi" w:cs="Calibri"/>
          <w:color w:val="000000"/>
        </w:rPr>
        <w:t>La</w:t>
      </w:r>
      <w:r w:rsidR="007B2CF4">
        <w:rPr>
          <w:rFonts w:asciiTheme="minorHAnsi" w:hAnsiTheme="minorHAnsi" w:cs="Calibri"/>
          <w:color w:val="000000"/>
        </w:rPr>
        <w:t>s actividades de</w:t>
      </w:r>
      <w:r w:rsidRPr="001223EA">
        <w:rPr>
          <w:rFonts w:asciiTheme="minorHAnsi" w:hAnsiTheme="minorHAnsi" w:cs="Calibri"/>
          <w:color w:val="000000"/>
        </w:rPr>
        <w:t xml:space="preserve"> supervisión se realizará</w:t>
      </w:r>
      <w:r w:rsidR="007B2CF4">
        <w:rPr>
          <w:rFonts w:asciiTheme="minorHAnsi" w:hAnsiTheme="minorHAnsi" w:cs="Calibri"/>
          <w:color w:val="000000"/>
        </w:rPr>
        <w:t>n</w:t>
      </w:r>
      <w:r w:rsidRPr="001223EA">
        <w:rPr>
          <w:rFonts w:asciiTheme="minorHAnsi" w:hAnsiTheme="minorHAnsi" w:cs="Calibri"/>
          <w:color w:val="000000"/>
        </w:rPr>
        <w:t xml:space="preserve"> de acuerdo a lo estipulado en la ficha técnica PO32-3: Supervisión de la calidad del servicio eléctrico, </w:t>
      </w:r>
      <w:r w:rsidR="00E0227E" w:rsidRPr="00E0227E">
        <w:rPr>
          <w:rFonts w:asciiTheme="minorHAnsi" w:hAnsiTheme="minorHAnsi" w:cs="Calibri"/>
          <w:color w:val="000000"/>
        </w:rPr>
        <w:t xml:space="preserve">Anexo N° </w:t>
      </w:r>
      <w:r w:rsidRPr="001223EA">
        <w:rPr>
          <w:rFonts w:asciiTheme="minorHAnsi" w:hAnsiTheme="minorHAnsi" w:cs="Calibri"/>
          <w:color w:val="000000"/>
        </w:rPr>
        <w:t xml:space="preserve">5; y la ficha técnica de indicadores, </w:t>
      </w:r>
      <w:r w:rsidR="00E0227E" w:rsidRPr="00E0227E">
        <w:rPr>
          <w:rFonts w:asciiTheme="minorHAnsi" w:hAnsiTheme="minorHAnsi" w:cs="Calibri"/>
          <w:color w:val="000000"/>
        </w:rPr>
        <w:t xml:space="preserve">Anexo N° </w:t>
      </w:r>
      <w:r w:rsidRPr="001223EA">
        <w:rPr>
          <w:rFonts w:asciiTheme="minorHAnsi" w:hAnsiTheme="minorHAnsi" w:cs="Calibri"/>
          <w:color w:val="000000"/>
        </w:rPr>
        <w:t>6.</w:t>
      </w:r>
    </w:p>
    <w:p w:rsidR="006E4B70" w:rsidRPr="001223EA" w:rsidRDefault="006E4B70" w:rsidP="006E4B70">
      <w:pPr>
        <w:widowControl w:val="0"/>
        <w:tabs>
          <w:tab w:val="left" w:pos="1800"/>
        </w:tabs>
        <w:autoSpaceDE w:val="0"/>
        <w:autoSpaceDN w:val="0"/>
        <w:adjustRightInd w:val="0"/>
        <w:ind w:left="851"/>
        <w:jc w:val="both"/>
        <w:rPr>
          <w:rFonts w:asciiTheme="minorHAnsi" w:hAnsiTheme="minorHAnsi" w:cs="Calibri"/>
          <w:color w:val="000000"/>
        </w:rPr>
      </w:pPr>
    </w:p>
    <w:p w:rsidR="006E4B70" w:rsidRPr="001223EA" w:rsidRDefault="006E4B70" w:rsidP="004E30DC">
      <w:pPr>
        <w:pStyle w:val="Titulo4"/>
        <w:numPr>
          <w:ilvl w:val="2"/>
          <w:numId w:val="17"/>
        </w:numPr>
        <w:tabs>
          <w:tab w:val="left" w:pos="1418"/>
        </w:tabs>
        <w:spacing w:before="0" w:after="0"/>
        <w:ind w:hanging="589"/>
        <w:rPr>
          <w:rFonts w:asciiTheme="minorHAnsi" w:hAnsiTheme="minorHAnsi" w:cs="Calibri"/>
          <w:color w:val="000000"/>
          <w:sz w:val="20"/>
        </w:rPr>
      </w:pPr>
      <w:bookmarkStart w:id="89" w:name="_Toc466040713"/>
      <w:r w:rsidRPr="001223EA">
        <w:rPr>
          <w:rFonts w:asciiTheme="minorHAnsi" w:hAnsiTheme="minorHAnsi" w:cs="Calibri"/>
          <w:color w:val="000000"/>
          <w:sz w:val="20"/>
        </w:rPr>
        <w:t>Supervisión del cumplimiento de compromiso de inversión en distribución.</w:t>
      </w:r>
      <w:bookmarkEnd w:id="89"/>
    </w:p>
    <w:p w:rsidR="006E4B70" w:rsidRPr="001223EA" w:rsidRDefault="007B2CF4" w:rsidP="006E4B70">
      <w:pPr>
        <w:widowControl w:val="0"/>
        <w:tabs>
          <w:tab w:val="left" w:pos="1800"/>
        </w:tabs>
        <w:autoSpaceDE w:val="0"/>
        <w:autoSpaceDN w:val="0"/>
        <w:adjustRightInd w:val="0"/>
        <w:ind w:left="1418"/>
        <w:jc w:val="both"/>
        <w:rPr>
          <w:rFonts w:asciiTheme="minorHAnsi" w:hAnsiTheme="minorHAnsi" w:cs="Calibri"/>
          <w:color w:val="000000"/>
        </w:rPr>
      </w:pPr>
      <w:r w:rsidRPr="001223EA">
        <w:rPr>
          <w:rFonts w:asciiTheme="minorHAnsi" w:hAnsiTheme="minorHAnsi" w:cs="Calibri"/>
          <w:color w:val="000000"/>
        </w:rPr>
        <w:t>La</w:t>
      </w:r>
      <w:r>
        <w:rPr>
          <w:rFonts w:asciiTheme="minorHAnsi" w:hAnsiTheme="minorHAnsi" w:cs="Calibri"/>
          <w:color w:val="000000"/>
        </w:rPr>
        <w:t>s actividades de</w:t>
      </w:r>
      <w:r w:rsidR="006E4B70" w:rsidRPr="001223EA">
        <w:rPr>
          <w:rFonts w:asciiTheme="minorHAnsi" w:hAnsiTheme="minorHAnsi" w:cs="Calibri"/>
          <w:color w:val="000000"/>
        </w:rPr>
        <w:t xml:space="preserve"> supervisión se realizará</w:t>
      </w:r>
      <w:r>
        <w:rPr>
          <w:rFonts w:asciiTheme="minorHAnsi" w:hAnsiTheme="minorHAnsi" w:cs="Calibri"/>
          <w:color w:val="000000"/>
        </w:rPr>
        <w:t>n</w:t>
      </w:r>
      <w:r w:rsidR="006E4B70" w:rsidRPr="001223EA">
        <w:rPr>
          <w:rFonts w:asciiTheme="minorHAnsi" w:hAnsiTheme="minorHAnsi" w:cs="Calibri"/>
          <w:color w:val="000000"/>
        </w:rPr>
        <w:t xml:space="preserve"> de acuerdo a lo estipulado en la ficha técnica PO32-4: Supervisión del cumplimiento de compromiso de inversión en distribución, </w:t>
      </w:r>
      <w:r w:rsidR="00E0227E" w:rsidRPr="00E0227E">
        <w:rPr>
          <w:rFonts w:asciiTheme="minorHAnsi" w:hAnsiTheme="minorHAnsi" w:cs="Calibri"/>
          <w:color w:val="000000"/>
        </w:rPr>
        <w:t xml:space="preserve">Anexo N° </w:t>
      </w:r>
      <w:r w:rsidR="006E4B70" w:rsidRPr="001223EA">
        <w:rPr>
          <w:rFonts w:asciiTheme="minorHAnsi" w:hAnsiTheme="minorHAnsi" w:cs="Calibri"/>
          <w:color w:val="000000"/>
        </w:rPr>
        <w:t xml:space="preserve">7; y la ficha técnica de indicadores, </w:t>
      </w:r>
      <w:r w:rsidR="00E0227E" w:rsidRPr="00E0227E">
        <w:rPr>
          <w:rFonts w:asciiTheme="minorHAnsi" w:hAnsiTheme="minorHAnsi" w:cs="Calibri"/>
          <w:color w:val="000000"/>
        </w:rPr>
        <w:t xml:space="preserve">Anexo N° </w:t>
      </w:r>
      <w:r w:rsidR="006E4B70" w:rsidRPr="001223EA">
        <w:rPr>
          <w:rFonts w:asciiTheme="minorHAnsi" w:hAnsiTheme="minorHAnsi" w:cs="Calibri"/>
          <w:color w:val="000000"/>
        </w:rPr>
        <w:t>8.</w:t>
      </w:r>
    </w:p>
    <w:p w:rsidR="00191FD1" w:rsidRPr="00C8359A" w:rsidRDefault="00191FD1" w:rsidP="00191FD1">
      <w:pPr>
        <w:pStyle w:val="Ttulo3"/>
        <w:numPr>
          <w:ilvl w:val="0"/>
          <w:numId w:val="0"/>
        </w:numPr>
        <w:tabs>
          <w:tab w:val="left" w:pos="1080"/>
        </w:tabs>
        <w:spacing w:before="0" w:after="0"/>
        <w:ind w:left="792"/>
        <w:rPr>
          <w:rFonts w:asciiTheme="minorHAnsi" w:hAnsiTheme="minorHAnsi" w:cs="Calibri"/>
          <w:sz w:val="22"/>
          <w:szCs w:val="22"/>
        </w:rPr>
      </w:pPr>
    </w:p>
    <w:p w:rsidR="0087773A" w:rsidRPr="0030688B" w:rsidRDefault="00191FD1" w:rsidP="004E30DC">
      <w:pPr>
        <w:pStyle w:val="Ttulo3"/>
        <w:numPr>
          <w:ilvl w:val="1"/>
          <w:numId w:val="14"/>
        </w:numPr>
        <w:tabs>
          <w:tab w:val="left" w:pos="360"/>
          <w:tab w:val="left" w:pos="1080"/>
        </w:tabs>
        <w:spacing w:before="0" w:after="0"/>
        <w:rPr>
          <w:rFonts w:asciiTheme="minorHAnsi" w:hAnsiTheme="minorHAnsi"/>
          <w:sz w:val="20"/>
        </w:rPr>
      </w:pPr>
      <w:bookmarkStart w:id="90" w:name="_Toc466040714"/>
      <w:r w:rsidRPr="0030688B">
        <w:rPr>
          <w:rFonts w:asciiTheme="minorHAnsi" w:hAnsiTheme="minorHAnsi" w:cs="Calibri"/>
          <w:sz w:val="20"/>
        </w:rPr>
        <w:t>Acciones de Supervisión</w:t>
      </w:r>
      <w:bookmarkEnd w:id="90"/>
    </w:p>
    <w:p w:rsidR="0087773A" w:rsidRPr="00C8359A" w:rsidRDefault="0087773A" w:rsidP="0087773A">
      <w:pPr>
        <w:pStyle w:val="Titulo4"/>
        <w:numPr>
          <w:ilvl w:val="0"/>
          <w:numId w:val="0"/>
        </w:numPr>
        <w:tabs>
          <w:tab w:val="left" w:pos="1418"/>
        </w:tabs>
        <w:spacing w:before="0" w:after="0"/>
        <w:ind w:left="1440"/>
        <w:rPr>
          <w:rFonts w:asciiTheme="minorHAnsi" w:hAnsiTheme="minorHAnsi" w:cs="Calibri"/>
          <w:bCs/>
          <w:color w:val="000000"/>
          <w:sz w:val="22"/>
          <w:szCs w:val="22"/>
        </w:rPr>
      </w:pPr>
      <w:bookmarkStart w:id="91" w:name="_Toc466023589"/>
      <w:bookmarkStart w:id="92" w:name="_Toc466023627"/>
      <w:bookmarkStart w:id="93" w:name="_Toc225820789"/>
      <w:bookmarkStart w:id="94" w:name="_Toc225822825"/>
      <w:bookmarkStart w:id="95" w:name="_Toc225822899"/>
      <w:bookmarkStart w:id="96" w:name="_Toc225823006"/>
      <w:bookmarkStart w:id="97" w:name="_Toc225824532"/>
      <w:bookmarkStart w:id="98" w:name="_Toc225824611"/>
      <w:bookmarkStart w:id="99" w:name="_Toc225824717"/>
      <w:bookmarkStart w:id="100" w:name="_Toc225824853"/>
      <w:bookmarkStart w:id="101" w:name="_Toc225824966"/>
      <w:bookmarkStart w:id="102" w:name="_Toc225907887"/>
      <w:bookmarkStart w:id="103" w:name="_Toc256000008"/>
      <w:bookmarkStart w:id="104" w:name="_Toc256000055"/>
      <w:bookmarkStart w:id="105" w:name="_Toc256000102"/>
      <w:bookmarkStart w:id="106" w:name="_Toc256000149"/>
      <w:bookmarkEnd w:id="91"/>
      <w:bookmarkEnd w:id="92"/>
    </w:p>
    <w:p w:rsidR="007B7102" w:rsidRPr="001223EA" w:rsidRDefault="00F3581F" w:rsidP="004E30DC">
      <w:pPr>
        <w:pStyle w:val="Titulo4"/>
        <w:numPr>
          <w:ilvl w:val="2"/>
          <w:numId w:val="25"/>
        </w:numPr>
        <w:tabs>
          <w:tab w:val="left" w:pos="1418"/>
        </w:tabs>
        <w:spacing w:before="0" w:after="0"/>
        <w:ind w:left="1418" w:hanging="567"/>
        <w:rPr>
          <w:rFonts w:asciiTheme="minorHAnsi" w:hAnsiTheme="minorHAnsi" w:cs="Calibri"/>
          <w:bCs/>
          <w:color w:val="000000"/>
          <w:sz w:val="20"/>
        </w:rPr>
      </w:pPr>
      <w:bookmarkStart w:id="107" w:name="_Toc466040617"/>
      <w:bookmarkStart w:id="108" w:name="_Toc466040715"/>
      <w:bookmarkStart w:id="109" w:name="_Toc466040618"/>
      <w:bookmarkStart w:id="110" w:name="_Toc466040716"/>
      <w:bookmarkStart w:id="111" w:name="_Toc466040717"/>
      <w:bookmarkEnd w:id="107"/>
      <w:bookmarkEnd w:id="108"/>
      <w:bookmarkEnd w:id="109"/>
      <w:bookmarkEnd w:id="110"/>
      <w:r w:rsidRPr="001223EA">
        <w:rPr>
          <w:rFonts w:asciiTheme="minorHAnsi" w:hAnsiTheme="minorHAnsi" w:cs="Calibri"/>
          <w:color w:val="000000"/>
          <w:sz w:val="20"/>
        </w:rPr>
        <w:t>Asignación</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11"/>
    </w:p>
    <w:p w:rsidR="007B7102" w:rsidRPr="001223EA" w:rsidRDefault="00412EE3" w:rsidP="007B7102">
      <w:pPr>
        <w:pStyle w:val="Normal1"/>
        <w:spacing w:after="0"/>
        <w:ind w:left="1418"/>
        <w:rPr>
          <w:rFonts w:asciiTheme="minorHAnsi" w:hAnsiTheme="minorHAnsi" w:cs="Calibri"/>
          <w:color w:val="000000"/>
          <w:sz w:val="20"/>
        </w:rPr>
      </w:pPr>
      <w:r>
        <w:rPr>
          <w:rFonts w:asciiTheme="minorHAnsi" w:hAnsiTheme="minorHAnsi" w:cs="Calibri"/>
          <w:color w:val="000000"/>
          <w:sz w:val="20"/>
        </w:rPr>
        <w:t xml:space="preserve">Osinergmin </w:t>
      </w:r>
      <w:r w:rsidR="00F3581F" w:rsidRPr="001223EA">
        <w:rPr>
          <w:rFonts w:asciiTheme="minorHAnsi" w:hAnsiTheme="minorHAnsi" w:cs="Calibri"/>
          <w:color w:val="000000"/>
          <w:sz w:val="20"/>
        </w:rPr>
        <w:t>asignará a cada Empresa Supervisora un</w:t>
      </w:r>
      <w:r w:rsidR="003C1D65">
        <w:rPr>
          <w:rFonts w:asciiTheme="minorHAnsi" w:hAnsiTheme="minorHAnsi" w:cs="Calibri"/>
          <w:color w:val="000000"/>
          <w:sz w:val="20"/>
        </w:rPr>
        <w:t>a</w:t>
      </w:r>
      <w:r w:rsidR="00462E9B" w:rsidRPr="001223EA">
        <w:rPr>
          <w:rFonts w:asciiTheme="minorHAnsi" w:hAnsiTheme="minorHAnsi" w:cs="Calibri"/>
          <w:color w:val="000000"/>
          <w:sz w:val="20"/>
        </w:rPr>
        <w:t xml:space="preserve"> </w:t>
      </w:r>
      <w:r w:rsidR="003C1D65">
        <w:rPr>
          <w:rFonts w:asciiTheme="minorHAnsi" w:hAnsiTheme="minorHAnsi" w:cs="Calibri"/>
          <w:color w:val="000000"/>
          <w:sz w:val="20"/>
        </w:rPr>
        <w:t xml:space="preserve">relación </w:t>
      </w:r>
      <w:r w:rsidR="00F3581F" w:rsidRPr="001223EA">
        <w:rPr>
          <w:rFonts w:asciiTheme="minorHAnsi" w:hAnsiTheme="minorHAnsi" w:cs="Calibri"/>
          <w:color w:val="000000"/>
          <w:sz w:val="20"/>
        </w:rPr>
        <w:t>de Actividades de Supervisión que deberá ejecutar</w:t>
      </w:r>
      <w:r w:rsidR="003C1D65">
        <w:rPr>
          <w:rFonts w:asciiTheme="minorHAnsi" w:hAnsiTheme="minorHAnsi" w:cs="Calibri"/>
          <w:color w:val="000000"/>
          <w:sz w:val="20"/>
        </w:rPr>
        <w:t>se diligentemente</w:t>
      </w:r>
      <w:r w:rsidR="00F3581F" w:rsidRPr="001223EA">
        <w:rPr>
          <w:rFonts w:asciiTheme="minorHAnsi" w:hAnsiTheme="minorHAnsi" w:cs="Calibri"/>
          <w:color w:val="000000"/>
          <w:sz w:val="20"/>
        </w:rPr>
        <w:t xml:space="preserve">. Los tipos y las cantidades de Actividades de Supervisión que sean asignados a cada Empresa Supervisora dependerán de la </w:t>
      </w:r>
      <w:r w:rsidR="00F3581F" w:rsidRPr="001223EA">
        <w:rPr>
          <w:rFonts w:asciiTheme="minorHAnsi" w:hAnsiTheme="minorHAnsi" w:cs="Calibri"/>
          <w:sz w:val="20"/>
        </w:rPr>
        <w:t xml:space="preserve">Jefatura de </w:t>
      </w:r>
      <w:r w:rsidR="00462E9B" w:rsidRPr="001223EA">
        <w:rPr>
          <w:rFonts w:asciiTheme="minorHAnsi" w:hAnsiTheme="minorHAnsi" w:cs="Calibri"/>
          <w:sz w:val="20"/>
        </w:rPr>
        <w:t xml:space="preserve">la Oficina </w:t>
      </w:r>
      <w:r w:rsidR="00F3581F" w:rsidRPr="001223EA">
        <w:rPr>
          <w:rFonts w:asciiTheme="minorHAnsi" w:hAnsiTheme="minorHAnsi" w:cs="Calibri"/>
          <w:sz w:val="20"/>
        </w:rPr>
        <w:t xml:space="preserve">Regional o responsables designados por </w:t>
      </w:r>
      <w:r w:rsidR="00462E9B" w:rsidRPr="001223EA">
        <w:rPr>
          <w:rFonts w:asciiTheme="minorHAnsi" w:hAnsiTheme="minorHAnsi" w:cs="Calibri"/>
          <w:sz w:val="20"/>
        </w:rPr>
        <w:t>la</w:t>
      </w:r>
      <w:r w:rsidR="00F3581F" w:rsidRPr="001223EA">
        <w:rPr>
          <w:rFonts w:asciiTheme="minorHAnsi" w:hAnsiTheme="minorHAnsi" w:cs="Calibri"/>
          <w:sz w:val="20"/>
        </w:rPr>
        <w:t xml:space="preserve"> División</w:t>
      </w:r>
      <w:r w:rsidR="0011012E">
        <w:rPr>
          <w:rFonts w:asciiTheme="minorHAnsi" w:hAnsiTheme="minorHAnsi" w:cs="Calibri"/>
          <w:sz w:val="20"/>
        </w:rPr>
        <w:t xml:space="preserve"> de Supervisión Regional</w:t>
      </w:r>
      <w:r w:rsidR="00F3581F" w:rsidRPr="001223EA">
        <w:rPr>
          <w:rFonts w:asciiTheme="minorHAnsi" w:hAnsiTheme="minorHAnsi" w:cs="Calibri"/>
          <w:color w:val="000000"/>
          <w:sz w:val="20"/>
        </w:rPr>
        <w:t>, de</w:t>
      </w:r>
      <w:r w:rsidR="00D81C3D" w:rsidRPr="001223EA">
        <w:rPr>
          <w:rFonts w:asciiTheme="minorHAnsi" w:hAnsiTheme="minorHAnsi" w:cs="Calibri"/>
          <w:color w:val="000000"/>
          <w:sz w:val="20"/>
        </w:rPr>
        <w:t xml:space="preserve"> la ficha técnica del procedimiento,</w:t>
      </w:r>
      <w:r w:rsidR="00F3581F" w:rsidRPr="001223EA">
        <w:rPr>
          <w:rFonts w:asciiTheme="minorHAnsi" w:hAnsiTheme="minorHAnsi" w:cs="Calibri"/>
          <w:color w:val="000000"/>
          <w:sz w:val="20"/>
        </w:rPr>
        <w:t xml:space="preserve"> de la categoría del Supervisor, de</w:t>
      </w:r>
      <w:r w:rsidR="00462E9B" w:rsidRPr="001223EA">
        <w:rPr>
          <w:rFonts w:asciiTheme="minorHAnsi" w:hAnsiTheme="minorHAnsi" w:cs="Calibri"/>
          <w:color w:val="000000"/>
          <w:sz w:val="20"/>
        </w:rPr>
        <w:t xml:space="preserve"> la empresa concesionaria de distribución,</w:t>
      </w:r>
      <w:r w:rsidR="00F3581F" w:rsidRPr="001223EA">
        <w:rPr>
          <w:rFonts w:asciiTheme="minorHAnsi" w:hAnsiTheme="minorHAnsi" w:cs="Calibri"/>
          <w:color w:val="000000"/>
          <w:sz w:val="20"/>
        </w:rPr>
        <w:t xml:space="preserve"> así como de la ubicación geográfica, facilidades logísticas y otras variables.</w:t>
      </w:r>
    </w:p>
    <w:p w:rsidR="001B2112" w:rsidRPr="001223EA" w:rsidRDefault="001B2112" w:rsidP="007B7102">
      <w:pPr>
        <w:pStyle w:val="Normal1"/>
        <w:spacing w:after="0"/>
        <w:ind w:left="1418"/>
        <w:rPr>
          <w:rFonts w:asciiTheme="minorHAnsi" w:hAnsiTheme="minorHAnsi" w:cs="Calibri"/>
          <w:sz w:val="20"/>
        </w:rPr>
      </w:pPr>
    </w:p>
    <w:p w:rsidR="007B7102" w:rsidRPr="001223EA" w:rsidRDefault="00F3581F" w:rsidP="0036603E">
      <w:pPr>
        <w:pStyle w:val="Normal1"/>
        <w:widowControl w:val="0"/>
        <w:numPr>
          <w:ilvl w:val="0"/>
          <w:numId w:val="4"/>
        </w:numPr>
        <w:autoSpaceDE w:val="0"/>
        <w:autoSpaceDN w:val="0"/>
        <w:adjustRightInd w:val="0"/>
        <w:spacing w:after="0"/>
        <w:ind w:left="1775" w:hanging="357"/>
        <w:rPr>
          <w:rFonts w:asciiTheme="minorHAnsi" w:hAnsiTheme="minorHAnsi" w:cs="Calibri"/>
          <w:sz w:val="20"/>
        </w:rPr>
      </w:pPr>
      <w:r w:rsidRPr="001223EA">
        <w:rPr>
          <w:rFonts w:asciiTheme="minorHAnsi" w:hAnsiTheme="minorHAnsi" w:cs="Calibri"/>
          <w:color w:val="000000"/>
          <w:sz w:val="20"/>
        </w:rPr>
        <w:t>1.</w:t>
      </w:r>
      <w:r w:rsidR="004C00DC" w:rsidRPr="001223EA">
        <w:rPr>
          <w:rFonts w:asciiTheme="minorHAnsi" w:hAnsiTheme="minorHAnsi" w:cs="Calibri"/>
          <w:color w:val="000000"/>
          <w:sz w:val="20"/>
        </w:rPr>
        <w:t xml:space="preserve"> </w:t>
      </w:r>
      <w:r w:rsidR="004C00DC" w:rsidRPr="001223EA">
        <w:rPr>
          <w:rFonts w:asciiTheme="minorHAnsi" w:hAnsiTheme="minorHAnsi" w:cs="Calibri"/>
          <w:sz w:val="20"/>
        </w:rPr>
        <w:t xml:space="preserve"> </w:t>
      </w:r>
      <w:r w:rsidRPr="001223EA">
        <w:rPr>
          <w:rFonts w:asciiTheme="minorHAnsi" w:hAnsiTheme="minorHAnsi" w:cs="Calibri"/>
          <w:sz w:val="20"/>
        </w:rPr>
        <w:t>Tipos de Supervisión</w:t>
      </w:r>
    </w:p>
    <w:p w:rsidR="007B7102" w:rsidRPr="001223EA" w:rsidRDefault="00F3581F" w:rsidP="004E30DC">
      <w:pPr>
        <w:pStyle w:val="Normal1"/>
        <w:widowControl w:val="0"/>
        <w:numPr>
          <w:ilvl w:val="2"/>
          <w:numId w:val="7"/>
        </w:numPr>
        <w:tabs>
          <w:tab w:val="clear" w:pos="3046"/>
        </w:tabs>
        <w:autoSpaceDE w:val="0"/>
        <w:autoSpaceDN w:val="0"/>
        <w:adjustRightInd w:val="0"/>
        <w:spacing w:after="0"/>
        <w:ind w:left="2135" w:hanging="434"/>
        <w:rPr>
          <w:rFonts w:asciiTheme="minorHAnsi" w:hAnsiTheme="minorHAnsi" w:cs="Calibri"/>
          <w:sz w:val="20"/>
          <w:lang w:val="es-PE"/>
        </w:rPr>
      </w:pPr>
      <w:r w:rsidRPr="001223EA">
        <w:rPr>
          <w:rFonts w:asciiTheme="minorHAnsi" w:hAnsiTheme="minorHAnsi" w:cs="Calibri"/>
          <w:sz w:val="20"/>
          <w:lang w:val="es-PE"/>
        </w:rPr>
        <w:t xml:space="preserve">Supervisión </w:t>
      </w:r>
      <w:r w:rsidR="006C72BA" w:rsidRPr="001223EA">
        <w:rPr>
          <w:rFonts w:asciiTheme="minorHAnsi" w:hAnsiTheme="minorHAnsi" w:cs="Calibri"/>
          <w:sz w:val="20"/>
          <w:lang w:val="es-PE"/>
        </w:rPr>
        <w:t>Operativa</w:t>
      </w:r>
    </w:p>
    <w:p w:rsidR="007B7102" w:rsidRPr="001223EA" w:rsidRDefault="00F3581F" w:rsidP="004E30DC">
      <w:pPr>
        <w:pStyle w:val="Normal1"/>
        <w:widowControl w:val="0"/>
        <w:numPr>
          <w:ilvl w:val="2"/>
          <w:numId w:val="7"/>
        </w:numPr>
        <w:tabs>
          <w:tab w:val="clear" w:pos="3046"/>
        </w:tabs>
        <w:autoSpaceDE w:val="0"/>
        <w:autoSpaceDN w:val="0"/>
        <w:adjustRightInd w:val="0"/>
        <w:spacing w:after="0"/>
        <w:ind w:left="2135" w:hanging="434"/>
        <w:rPr>
          <w:rFonts w:asciiTheme="minorHAnsi" w:hAnsiTheme="minorHAnsi" w:cs="Calibri"/>
          <w:sz w:val="20"/>
        </w:rPr>
      </w:pPr>
      <w:r w:rsidRPr="001223EA">
        <w:rPr>
          <w:rFonts w:asciiTheme="minorHAnsi" w:hAnsiTheme="minorHAnsi" w:cs="Calibri"/>
          <w:sz w:val="20"/>
          <w:lang w:val="es-PE"/>
        </w:rPr>
        <w:t>Supervisión Especial</w:t>
      </w:r>
    </w:p>
    <w:p w:rsidR="007B7102" w:rsidRPr="001223EA" w:rsidRDefault="004C00DC" w:rsidP="0036603E">
      <w:pPr>
        <w:pStyle w:val="Normal1"/>
        <w:spacing w:before="60" w:after="0"/>
        <w:ind w:left="1415"/>
        <w:rPr>
          <w:rFonts w:asciiTheme="minorHAnsi" w:hAnsiTheme="minorHAnsi" w:cs="Calibri"/>
          <w:color w:val="000000"/>
          <w:sz w:val="20"/>
        </w:rPr>
      </w:pPr>
      <w:r w:rsidRPr="001223EA">
        <w:rPr>
          <w:rFonts w:asciiTheme="minorHAnsi" w:hAnsiTheme="minorHAnsi" w:cs="Calibri"/>
          <w:color w:val="000000"/>
          <w:sz w:val="20"/>
        </w:rPr>
        <w:t xml:space="preserve">2.  </w:t>
      </w:r>
      <w:r w:rsidR="00F3581F" w:rsidRPr="001223EA">
        <w:rPr>
          <w:rFonts w:asciiTheme="minorHAnsi" w:hAnsiTheme="minorHAnsi" w:cs="Calibri"/>
          <w:color w:val="000000"/>
          <w:sz w:val="20"/>
        </w:rPr>
        <w:t>Tipo de Asignación</w:t>
      </w:r>
    </w:p>
    <w:p w:rsidR="00105020" w:rsidRPr="001223EA" w:rsidRDefault="00F3581F" w:rsidP="00946DE9">
      <w:pPr>
        <w:autoSpaceDE w:val="0"/>
        <w:autoSpaceDN w:val="0"/>
        <w:adjustRightInd w:val="0"/>
        <w:ind w:left="2127" w:hanging="425"/>
        <w:jc w:val="both"/>
        <w:rPr>
          <w:rFonts w:asciiTheme="minorHAnsi" w:hAnsiTheme="minorHAnsi" w:cs="Calibri"/>
          <w:color w:val="000000"/>
        </w:rPr>
      </w:pPr>
      <w:r w:rsidRPr="001223EA">
        <w:rPr>
          <w:rFonts w:asciiTheme="minorHAnsi" w:hAnsiTheme="minorHAnsi" w:cs="Calibri"/>
          <w:color w:val="000000"/>
        </w:rPr>
        <w:t xml:space="preserve">a.  </w:t>
      </w:r>
      <w:r w:rsidR="00284B42" w:rsidRPr="001223EA">
        <w:rPr>
          <w:rFonts w:asciiTheme="minorHAnsi" w:hAnsiTheme="minorHAnsi" w:cs="Calibri"/>
          <w:color w:val="000000"/>
        </w:rPr>
        <w:tab/>
      </w:r>
      <w:r w:rsidRPr="001223EA">
        <w:rPr>
          <w:rFonts w:asciiTheme="minorHAnsi" w:hAnsiTheme="minorHAnsi" w:cs="Calibri"/>
          <w:color w:val="000000"/>
          <w:u w:val="single"/>
        </w:rPr>
        <w:t xml:space="preserve">Asignación </w:t>
      </w:r>
      <w:r w:rsidR="00B45DD5" w:rsidRPr="001223EA">
        <w:rPr>
          <w:rFonts w:asciiTheme="minorHAnsi" w:hAnsiTheme="minorHAnsi" w:cs="Calibri"/>
          <w:color w:val="000000"/>
          <w:u w:val="single"/>
        </w:rPr>
        <w:t>Supervisión Operativa</w:t>
      </w:r>
      <w:r w:rsidRPr="001223EA">
        <w:rPr>
          <w:rFonts w:asciiTheme="minorHAnsi" w:hAnsiTheme="minorHAnsi" w:cs="Calibri"/>
          <w:color w:val="000000"/>
          <w:u w:val="single"/>
        </w:rPr>
        <w:t>.-</w:t>
      </w:r>
      <w:r w:rsidRPr="001223EA">
        <w:rPr>
          <w:rFonts w:asciiTheme="minorHAnsi" w:hAnsiTheme="minorHAnsi" w:cs="Calibri"/>
          <w:color w:val="000000"/>
        </w:rPr>
        <w:t xml:space="preserve"> Corresponde a la oportunidad en que el Osinergmin asigna a la Empresa Supervisora </w:t>
      </w:r>
      <w:r w:rsidR="00B42760" w:rsidRPr="001223EA">
        <w:rPr>
          <w:rFonts w:asciiTheme="minorHAnsi" w:hAnsiTheme="minorHAnsi" w:cs="Calibri"/>
          <w:color w:val="000000"/>
        </w:rPr>
        <w:t xml:space="preserve">la </w:t>
      </w:r>
      <w:r w:rsidR="00105020" w:rsidRPr="001223EA">
        <w:rPr>
          <w:rFonts w:asciiTheme="minorHAnsi" w:hAnsiTheme="minorHAnsi" w:cs="Calibri"/>
          <w:color w:val="000000"/>
        </w:rPr>
        <w:t>supervisión de una o varias empresas concesionarias de</w:t>
      </w:r>
      <w:r w:rsidR="00970F18" w:rsidRPr="001223EA">
        <w:rPr>
          <w:rFonts w:asciiTheme="minorHAnsi" w:hAnsiTheme="minorHAnsi" w:cs="Calibri"/>
          <w:color w:val="000000"/>
        </w:rPr>
        <w:t xml:space="preserve"> acuerdo a lo estipulado en el </w:t>
      </w:r>
      <w:r w:rsidR="00105020" w:rsidRPr="001223EA">
        <w:rPr>
          <w:rFonts w:asciiTheme="minorHAnsi" w:hAnsiTheme="minorHAnsi" w:cs="Calibri"/>
          <w:color w:val="000000"/>
        </w:rPr>
        <w:t>procedimiento</w:t>
      </w:r>
      <w:r w:rsidR="00970F18" w:rsidRPr="001223EA">
        <w:rPr>
          <w:rFonts w:asciiTheme="minorHAnsi" w:hAnsiTheme="minorHAnsi" w:cs="Calibri"/>
          <w:color w:val="000000"/>
        </w:rPr>
        <w:t xml:space="preserve"> y su correspondiente ficha técnica e indicadores.</w:t>
      </w:r>
    </w:p>
    <w:p w:rsidR="007B7102" w:rsidRPr="001223EA" w:rsidRDefault="00F3581F" w:rsidP="00946DE9">
      <w:pPr>
        <w:pStyle w:val="Normal1"/>
        <w:spacing w:after="0"/>
        <w:ind w:left="2127"/>
        <w:rPr>
          <w:rFonts w:asciiTheme="minorHAnsi" w:hAnsiTheme="minorHAnsi" w:cs="Calibri"/>
          <w:color w:val="000000"/>
          <w:sz w:val="20"/>
        </w:rPr>
      </w:pPr>
      <w:r w:rsidRPr="001223EA">
        <w:rPr>
          <w:rFonts w:asciiTheme="minorHAnsi" w:hAnsiTheme="minorHAnsi" w:cs="Calibri"/>
          <w:color w:val="000000"/>
          <w:sz w:val="20"/>
        </w:rPr>
        <w:t>Como producto</w:t>
      </w:r>
      <w:r w:rsidR="00105020" w:rsidRPr="001223EA">
        <w:rPr>
          <w:rFonts w:asciiTheme="minorHAnsi" w:hAnsiTheme="minorHAnsi" w:cs="Calibri"/>
          <w:color w:val="000000"/>
          <w:sz w:val="20"/>
        </w:rPr>
        <w:t xml:space="preserve"> de la supervisión </w:t>
      </w:r>
      <w:r w:rsidRPr="001223EA">
        <w:rPr>
          <w:rFonts w:asciiTheme="minorHAnsi" w:hAnsiTheme="minorHAnsi" w:cs="Calibri"/>
          <w:color w:val="000000"/>
          <w:sz w:val="20"/>
        </w:rPr>
        <w:t xml:space="preserve">la Empresa Supervisora debe </w:t>
      </w:r>
      <w:r w:rsidR="00970F18" w:rsidRPr="001223EA">
        <w:rPr>
          <w:rFonts w:asciiTheme="minorHAnsi" w:hAnsiTheme="minorHAnsi" w:cs="Calibri"/>
          <w:color w:val="000000"/>
          <w:sz w:val="20"/>
        </w:rPr>
        <w:t>elaborar</w:t>
      </w:r>
      <w:r w:rsidRPr="001223EA">
        <w:rPr>
          <w:rFonts w:asciiTheme="minorHAnsi" w:hAnsiTheme="minorHAnsi" w:cs="Calibri"/>
          <w:color w:val="000000"/>
          <w:sz w:val="20"/>
        </w:rPr>
        <w:t xml:space="preserve"> un Informe de Supervisión y un</w:t>
      </w:r>
      <w:r w:rsidR="00970F18" w:rsidRPr="001223EA">
        <w:rPr>
          <w:rFonts w:asciiTheme="minorHAnsi" w:hAnsiTheme="minorHAnsi" w:cs="Calibri"/>
          <w:color w:val="000000"/>
          <w:sz w:val="20"/>
        </w:rPr>
        <w:t xml:space="preserve"> proyecto de</w:t>
      </w:r>
      <w:r w:rsidRPr="001223EA">
        <w:rPr>
          <w:rFonts w:asciiTheme="minorHAnsi" w:hAnsiTheme="minorHAnsi" w:cs="Calibri"/>
          <w:color w:val="000000"/>
          <w:sz w:val="20"/>
        </w:rPr>
        <w:t xml:space="preserve"> Oficio </w:t>
      </w:r>
      <w:r w:rsidR="00970F18" w:rsidRPr="001223EA">
        <w:rPr>
          <w:rFonts w:asciiTheme="minorHAnsi" w:hAnsiTheme="minorHAnsi" w:cs="Calibri"/>
          <w:color w:val="000000"/>
          <w:sz w:val="20"/>
        </w:rPr>
        <w:t xml:space="preserve">para notificar a la </w:t>
      </w:r>
      <w:r w:rsidR="00970F18" w:rsidRPr="0070414A">
        <w:rPr>
          <w:rFonts w:asciiTheme="minorHAnsi" w:hAnsiTheme="minorHAnsi" w:cs="Calibri"/>
          <w:color w:val="000000"/>
          <w:sz w:val="20"/>
        </w:rPr>
        <w:t>concesionaria supervisada.</w:t>
      </w:r>
    </w:p>
    <w:p w:rsidR="007B7102" w:rsidRPr="001801A8" w:rsidRDefault="00027A1C" w:rsidP="00946DE9">
      <w:pPr>
        <w:autoSpaceDE w:val="0"/>
        <w:autoSpaceDN w:val="0"/>
        <w:adjustRightInd w:val="0"/>
        <w:spacing w:after="120"/>
        <w:ind w:left="2166" w:hanging="425"/>
        <w:jc w:val="both"/>
        <w:rPr>
          <w:rFonts w:asciiTheme="minorHAnsi" w:hAnsiTheme="minorHAnsi" w:cs="Calibri"/>
          <w:color w:val="000000"/>
        </w:rPr>
      </w:pPr>
      <w:r w:rsidRPr="00C8359A">
        <w:rPr>
          <w:rFonts w:asciiTheme="minorHAnsi" w:hAnsiTheme="minorHAnsi" w:cs="Calibri"/>
          <w:color w:val="000000"/>
          <w:sz w:val="22"/>
          <w:szCs w:val="22"/>
        </w:rPr>
        <w:t>b</w:t>
      </w:r>
      <w:r w:rsidR="00F3581F" w:rsidRPr="00C8359A">
        <w:rPr>
          <w:rFonts w:asciiTheme="minorHAnsi" w:hAnsiTheme="minorHAnsi" w:cs="Calibri"/>
          <w:color w:val="000000"/>
          <w:sz w:val="22"/>
          <w:szCs w:val="22"/>
        </w:rPr>
        <w:t>.</w:t>
      </w:r>
      <w:r w:rsidR="00F3581F" w:rsidRPr="00C8359A">
        <w:rPr>
          <w:rFonts w:asciiTheme="minorHAnsi" w:hAnsiTheme="minorHAnsi" w:cs="Calibri"/>
          <w:color w:val="000000"/>
          <w:sz w:val="22"/>
          <w:szCs w:val="22"/>
        </w:rPr>
        <w:tab/>
      </w:r>
      <w:r w:rsidR="00F3581F" w:rsidRPr="001801A8">
        <w:rPr>
          <w:rFonts w:asciiTheme="minorHAnsi" w:hAnsiTheme="minorHAnsi" w:cs="Calibri"/>
          <w:color w:val="000000"/>
          <w:u w:val="single"/>
        </w:rPr>
        <w:t>Asignación para supervisión especial</w:t>
      </w:r>
      <w:r w:rsidR="00F3581F" w:rsidRPr="001801A8">
        <w:rPr>
          <w:rFonts w:asciiTheme="minorHAnsi" w:hAnsiTheme="minorHAnsi" w:cs="Calibri"/>
          <w:color w:val="000000"/>
        </w:rPr>
        <w:t xml:space="preserve">.- Osinergmin podrá asignar con fines específicos la supervisión de </w:t>
      </w:r>
      <w:r w:rsidR="00A0171A" w:rsidRPr="001801A8">
        <w:rPr>
          <w:rFonts w:asciiTheme="minorHAnsi" w:hAnsiTheme="minorHAnsi" w:cs="Calibri"/>
          <w:color w:val="000000"/>
        </w:rPr>
        <w:t xml:space="preserve">denuncias relacionadas con el servicio público de electricidad, inspecciones por eventos </w:t>
      </w:r>
      <w:r w:rsidR="007E6CE9" w:rsidRPr="001801A8">
        <w:rPr>
          <w:rFonts w:asciiTheme="minorHAnsi" w:hAnsiTheme="minorHAnsi" w:cs="Calibri"/>
          <w:color w:val="000000"/>
        </w:rPr>
        <w:t xml:space="preserve">o acciones de terceros </w:t>
      </w:r>
      <w:r w:rsidR="00A0171A" w:rsidRPr="001801A8">
        <w:rPr>
          <w:rFonts w:asciiTheme="minorHAnsi" w:hAnsiTheme="minorHAnsi" w:cs="Calibri"/>
          <w:color w:val="000000"/>
        </w:rPr>
        <w:t xml:space="preserve">inesperados </w:t>
      </w:r>
      <w:r w:rsidR="00A0171A" w:rsidRPr="00C335E1">
        <w:rPr>
          <w:rFonts w:asciiTheme="minorHAnsi" w:hAnsiTheme="minorHAnsi" w:cs="Calibri"/>
          <w:color w:val="000000"/>
        </w:rPr>
        <w:t>que alteran</w:t>
      </w:r>
      <w:r w:rsidR="00A0171A" w:rsidRPr="001801A8">
        <w:rPr>
          <w:rFonts w:asciiTheme="minorHAnsi" w:hAnsiTheme="minorHAnsi" w:cs="Calibri"/>
          <w:color w:val="000000"/>
        </w:rPr>
        <w:t xml:space="preserve"> el buen estado de funcionamiento de las instalaciones eléctricas</w:t>
      </w:r>
      <w:r w:rsidR="00C335E1">
        <w:rPr>
          <w:rFonts w:asciiTheme="minorHAnsi" w:hAnsiTheme="minorHAnsi" w:cs="Calibri"/>
          <w:color w:val="000000"/>
        </w:rPr>
        <w:t>;</w:t>
      </w:r>
      <w:r w:rsidR="00F3581F" w:rsidRPr="001801A8">
        <w:rPr>
          <w:rFonts w:asciiTheme="minorHAnsi" w:hAnsiTheme="minorHAnsi" w:cs="Calibri"/>
          <w:color w:val="000000"/>
        </w:rPr>
        <w:t xml:space="preserve"> así como hechos circunstanciales, incluyendo las acciones de supervisión adicionales a las del Programa Anual de Supervisión y que a juicio de Osinergmin sean necesarias.  </w:t>
      </w:r>
    </w:p>
    <w:p w:rsidR="00661ADC" w:rsidRPr="00E457BE" w:rsidRDefault="003C1D65" w:rsidP="00946DE9">
      <w:pPr>
        <w:pStyle w:val="Default"/>
        <w:spacing w:after="120"/>
        <w:ind w:left="1701"/>
        <w:jc w:val="both"/>
        <w:rPr>
          <w:rFonts w:asciiTheme="minorHAnsi" w:hAnsiTheme="minorHAnsi" w:cs="Calibri"/>
          <w:color w:val="auto"/>
          <w:sz w:val="20"/>
          <w:szCs w:val="20"/>
        </w:rPr>
      </w:pPr>
      <w:r>
        <w:rPr>
          <w:rFonts w:asciiTheme="minorHAnsi" w:hAnsiTheme="minorHAnsi" w:cs="Calibri"/>
          <w:color w:val="auto"/>
          <w:sz w:val="20"/>
        </w:rPr>
        <w:lastRenderedPageBreak/>
        <w:t>Asimismo, a</w:t>
      </w:r>
      <w:r w:rsidR="00946DE9" w:rsidRPr="00E457BE">
        <w:rPr>
          <w:rFonts w:asciiTheme="minorHAnsi" w:hAnsiTheme="minorHAnsi" w:cs="Calibri"/>
          <w:color w:val="auto"/>
          <w:sz w:val="20"/>
        </w:rPr>
        <w:t>nte los descargos efectuados por la concesionaria al informe de supervisión</w:t>
      </w:r>
      <w:r w:rsidR="001360D3">
        <w:rPr>
          <w:rFonts w:asciiTheme="minorHAnsi" w:hAnsiTheme="minorHAnsi" w:cs="Calibri"/>
          <w:color w:val="auto"/>
          <w:sz w:val="20"/>
        </w:rPr>
        <w:t>,</w:t>
      </w:r>
      <w:r w:rsidR="00946DE9" w:rsidRPr="00E457BE">
        <w:rPr>
          <w:rFonts w:asciiTheme="minorHAnsi" w:hAnsiTheme="minorHAnsi" w:cs="Calibri"/>
          <w:color w:val="auto"/>
          <w:sz w:val="20"/>
        </w:rPr>
        <w:t xml:space="preserve"> la Empresa Supervisora deberá efectuar la evaluación técnica del descargo y elaborar </w:t>
      </w:r>
      <w:r>
        <w:rPr>
          <w:rFonts w:asciiTheme="minorHAnsi" w:hAnsiTheme="minorHAnsi" w:cs="Calibri"/>
          <w:color w:val="auto"/>
          <w:sz w:val="20"/>
        </w:rPr>
        <w:t xml:space="preserve">un </w:t>
      </w:r>
      <w:r w:rsidR="00946DE9" w:rsidRPr="00E457BE">
        <w:rPr>
          <w:rFonts w:asciiTheme="minorHAnsi" w:hAnsiTheme="minorHAnsi" w:cs="Calibri"/>
          <w:color w:val="auto"/>
          <w:sz w:val="20"/>
        </w:rPr>
        <w:t>proyecto de informe técnico.</w:t>
      </w:r>
    </w:p>
    <w:p w:rsidR="007B7102" w:rsidRPr="001801A8" w:rsidRDefault="00F3581F" w:rsidP="004E30DC">
      <w:pPr>
        <w:pStyle w:val="Titulo4"/>
        <w:numPr>
          <w:ilvl w:val="2"/>
          <w:numId w:val="25"/>
        </w:numPr>
        <w:tabs>
          <w:tab w:val="left" w:pos="1418"/>
        </w:tabs>
        <w:spacing w:before="0" w:after="0"/>
        <w:ind w:left="1418" w:hanging="567"/>
        <w:rPr>
          <w:rFonts w:asciiTheme="minorHAnsi" w:hAnsiTheme="minorHAnsi" w:cs="Calibri"/>
          <w:bCs/>
          <w:color w:val="000000"/>
          <w:sz w:val="20"/>
        </w:rPr>
      </w:pPr>
      <w:bookmarkStart w:id="112" w:name="_Toc225820790"/>
      <w:bookmarkStart w:id="113" w:name="_Toc225822826"/>
      <w:bookmarkStart w:id="114" w:name="_Toc225822900"/>
      <w:bookmarkStart w:id="115" w:name="_Toc225823007"/>
      <w:bookmarkStart w:id="116" w:name="_Toc225824533"/>
      <w:bookmarkStart w:id="117" w:name="_Toc225824612"/>
      <w:bookmarkStart w:id="118" w:name="_Toc225824718"/>
      <w:bookmarkStart w:id="119" w:name="_Toc225824854"/>
      <w:bookmarkStart w:id="120" w:name="_Toc225824967"/>
      <w:bookmarkStart w:id="121" w:name="_Toc225907888"/>
      <w:bookmarkStart w:id="122" w:name="_Toc256000009"/>
      <w:bookmarkStart w:id="123" w:name="_Toc256000056"/>
      <w:bookmarkStart w:id="124" w:name="_Toc256000103"/>
      <w:bookmarkStart w:id="125" w:name="_Toc256000150"/>
      <w:bookmarkStart w:id="126" w:name="_Toc466040718"/>
      <w:r w:rsidRPr="001801A8">
        <w:rPr>
          <w:rFonts w:asciiTheme="minorHAnsi" w:hAnsiTheme="minorHAnsi" w:cs="Calibri"/>
          <w:bCs/>
          <w:color w:val="000000"/>
          <w:sz w:val="20"/>
        </w:rPr>
        <w:t>Programación</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rsidR="007B7102" w:rsidRPr="001801A8" w:rsidRDefault="00C151F3" w:rsidP="007B7102">
      <w:pPr>
        <w:pStyle w:val="Normal1"/>
        <w:spacing w:after="0"/>
        <w:ind w:left="1418"/>
        <w:rPr>
          <w:rFonts w:asciiTheme="minorHAnsi" w:hAnsiTheme="minorHAnsi" w:cs="Calibri"/>
          <w:color w:val="000000"/>
          <w:sz w:val="20"/>
        </w:rPr>
      </w:pPr>
      <w:r>
        <w:rPr>
          <w:rFonts w:asciiTheme="minorHAnsi" w:hAnsiTheme="minorHAnsi" w:cs="Calibri"/>
          <w:color w:val="000000"/>
          <w:sz w:val="20"/>
        </w:rPr>
        <w:t>C</w:t>
      </w:r>
      <w:r w:rsidR="00F3581F" w:rsidRPr="001801A8">
        <w:rPr>
          <w:rFonts w:asciiTheme="minorHAnsi" w:hAnsiTheme="minorHAnsi" w:cs="Calibri"/>
          <w:color w:val="000000"/>
          <w:sz w:val="20"/>
        </w:rPr>
        <w:t xml:space="preserve">ada Empresa Supervisora deberá </w:t>
      </w:r>
      <w:r>
        <w:rPr>
          <w:rFonts w:asciiTheme="minorHAnsi" w:hAnsiTheme="minorHAnsi" w:cs="Calibri"/>
          <w:color w:val="000000"/>
          <w:sz w:val="20"/>
        </w:rPr>
        <w:t xml:space="preserve">mantener </w:t>
      </w:r>
      <w:r w:rsidR="00F3581F" w:rsidRPr="001801A8">
        <w:rPr>
          <w:rFonts w:asciiTheme="minorHAnsi" w:hAnsiTheme="minorHAnsi" w:cs="Calibri"/>
          <w:color w:val="000000"/>
          <w:sz w:val="20"/>
        </w:rPr>
        <w:t xml:space="preserve">un </w:t>
      </w:r>
      <w:r>
        <w:rPr>
          <w:rFonts w:asciiTheme="minorHAnsi" w:hAnsiTheme="minorHAnsi" w:cs="Calibri"/>
          <w:color w:val="000000"/>
          <w:sz w:val="20"/>
        </w:rPr>
        <w:t xml:space="preserve">registro de </w:t>
      </w:r>
      <w:r w:rsidR="007E49AB">
        <w:rPr>
          <w:rFonts w:asciiTheme="minorHAnsi" w:hAnsiTheme="minorHAnsi" w:cs="Calibri"/>
          <w:color w:val="000000"/>
          <w:sz w:val="20"/>
        </w:rPr>
        <w:t>las A</w:t>
      </w:r>
      <w:r>
        <w:rPr>
          <w:rFonts w:asciiTheme="minorHAnsi" w:hAnsiTheme="minorHAnsi" w:cs="Calibri"/>
          <w:color w:val="000000"/>
          <w:sz w:val="20"/>
        </w:rPr>
        <w:t xml:space="preserve">ctividades </w:t>
      </w:r>
      <w:r w:rsidR="003C1D65">
        <w:rPr>
          <w:rFonts w:asciiTheme="minorHAnsi" w:hAnsiTheme="minorHAnsi" w:cs="Calibri"/>
          <w:color w:val="000000"/>
          <w:sz w:val="20"/>
        </w:rPr>
        <w:t xml:space="preserve">de </w:t>
      </w:r>
      <w:r w:rsidR="007E49AB">
        <w:rPr>
          <w:rFonts w:asciiTheme="minorHAnsi" w:hAnsiTheme="minorHAnsi" w:cs="Calibri"/>
          <w:color w:val="000000"/>
          <w:sz w:val="20"/>
        </w:rPr>
        <w:t>S</w:t>
      </w:r>
      <w:r w:rsidR="003C1D65">
        <w:rPr>
          <w:rFonts w:asciiTheme="minorHAnsi" w:hAnsiTheme="minorHAnsi" w:cs="Calibri"/>
          <w:color w:val="000000"/>
          <w:sz w:val="20"/>
        </w:rPr>
        <w:t>upervisión</w:t>
      </w:r>
      <w:r>
        <w:rPr>
          <w:rFonts w:asciiTheme="minorHAnsi" w:hAnsiTheme="minorHAnsi" w:cs="Calibri"/>
          <w:color w:val="000000"/>
          <w:sz w:val="20"/>
        </w:rPr>
        <w:t xml:space="preserve"> mensual</w:t>
      </w:r>
      <w:r w:rsidR="007E49AB">
        <w:rPr>
          <w:rFonts w:asciiTheme="minorHAnsi" w:hAnsiTheme="minorHAnsi" w:cs="Calibri"/>
          <w:color w:val="000000"/>
          <w:sz w:val="20"/>
        </w:rPr>
        <w:t>mente</w:t>
      </w:r>
      <w:r>
        <w:rPr>
          <w:rFonts w:asciiTheme="minorHAnsi" w:hAnsiTheme="minorHAnsi" w:cs="Calibri"/>
          <w:color w:val="000000"/>
          <w:sz w:val="20"/>
        </w:rPr>
        <w:t xml:space="preserve"> asignadas</w:t>
      </w:r>
      <w:r w:rsidR="003C1D65">
        <w:rPr>
          <w:rFonts w:asciiTheme="minorHAnsi" w:hAnsiTheme="minorHAnsi" w:cs="Calibri"/>
          <w:color w:val="000000"/>
          <w:sz w:val="20"/>
        </w:rPr>
        <w:t xml:space="preserve">, </w:t>
      </w:r>
      <w:r>
        <w:rPr>
          <w:rFonts w:asciiTheme="minorHAnsi" w:hAnsiTheme="minorHAnsi" w:cs="Calibri"/>
          <w:color w:val="000000"/>
          <w:sz w:val="20"/>
        </w:rPr>
        <w:t xml:space="preserve">asimismo, deberá elaborar </w:t>
      </w:r>
      <w:r w:rsidR="00F3581F" w:rsidRPr="001801A8">
        <w:rPr>
          <w:rFonts w:asciiTheme="minorHAnsi" w:hAnsiTheme="minorHAnsi" w:cs="Calibri"/>
          <w:color w:val="000000"/>
          <w:sz w:val="20"/>
        </w:rPr>
        <w:t>la</w:t>
      </w:r>
      <w:r w:rsidR="003C1D65">
        <w:rPr>
          <w:rFonts w:asciiTheme="minorHAnsi" w:hAnsiTheme="minorHAnsi" w:cs="Calibri"/>
          <w:color w:val="000000"/>
          <w:sz w:val="20"/>
        </w:rPr>
        <w:t>s</w:t>
      </w:r>
      <w:r w:rsidR="00F3581F" w:rsidRPr="001801A8">
        <w:rPr>
          <w:rFonts w:asciiTheme="minorHAnsi" w:hAnsiTheme="minorHAnsi" w:cs="Calibri"/>
          <w:color w:val="000000"/>
          <w:sz w:val="20"/>
        </w:rPr>
        <w:t xml:space="preserve"> </w:t>
      </w:r>
      <w:r>
        <w:rPr>
          <w:rFonts w:asciiTheme="minorHAnsi" w:hAnsiTheme="minorHAnsi" w:cs="Calibri"/>
          <w:color w:val="000000"/>
          <w:sz w:val="20"/>
        </w:rPr>
        <w:t>A</w:t>
      </w:r>
      <w:r w:rsidR="00F3581F" w:rsidRPr="001801A8">
        <w:rPr>
          <w:rFonts w:asciiTheme="minorHAnsi" w:hAnsiTheme="minorHAnsi" w:cs="Calibri"/>
          <w:color w:val="000000"/>
          <w:sz w:val="20"/>
        </w:rPr>
        <w:t>utorizaci</w:t>
      </w:r>
      <w:r w:rsidR="003C1D65">
        <w:rPr>
          <w:rFonts w:asciiTheme="minorHAnsi" w:hAnsiTheme="minorHAnsi" w:cs="Calibri"/>
          <w:color w:val="000000"/>
          <w:sz w:val="20"/>
        </w:rPr>
        <w:t>o</w:t>
      </w:r>
      <w:r w:rsidR="00F3581F" w:rsidRPr="001801A8">
        <w:rPr>
          <w:rFonts w:asciiTheme="minorHAnsi" w:hAnsiTheme="minorHAnsi" w:cs="Calibri"/>
          <w:color w:val="000000"/>
          <w:sz w:val="20"/>
        </w:rPr>
        <w:t>n</w:t>
      </w:r>
      <w:r w:rsidR="003C1D65">
        <w:rPr>
          <w:rFonts w:asciiTheme="minorHAnsi" w:hAnsiTheme="minorHAnsi" w:cs="Calibri"/>
          <w:color w:val="000000"/>
          <w:sz w:val="20"/>
        </w:rPr>
        <w:t>es</w:t>
      </w:r>
      <w:r w:rsidR="00F3581F" w:rsidRPr="001801A8">
        <w:rPr>
          <w:rFonts w:asciiTheme="minorHAnsi" w:hAnsiTheme="minorHAnsi" w:cs="Calibri"/>
          <w:color w:val="000000"/>
          <w:sz w:val="20"/>
        </w:rPr>
        <w:t xml:space="preserve"> de </w:t>
      </w:r>
      <w:r>
        <w:rPr>
          <w:rFonts w:asciiTheme="minorHAnsi" w:hAnsiTheme="minorHAnsi" w:cs="Calibri"/>
          <w:color w:val="000000"/>
          <w:sz w:val="20"/>
        </w:rPr>
        <w:t>V</w:t>
      </w:r>
      <w:r w:rsidR="00F3581F" w:rsidRPr="001801A8">
        <w:rPr>
          <w:rFonts w:asciiTheme="minorHAnsi" w:hAnsiTheme="minorHAnsi" w:cs="Calibri"/>
          <w:color w:val="000000"/>
          <w:sz w:val="20"/>
        </w:rPr>
        <w:t>iaje</w:t>
      </w:r>
      <w:r>
        <w:rPr>
          <w:rFonts w:asciiTheme="minorHAnsi" w:hAnsiTheme="minorHAnsi" w:cs="Calibri"/>
          <w:color w:val="000000"/>
          <w:sz w:val="20"/>
        </w:rPr>
        <w:t xml:space="preserve"> que fueran necesarias realizar</w:t>
      </w:r>
      <w:r w:rsidR="00F3581F" w:rsidRPr="001801A8">
        <w:rPr>
          <w:rFonts w:asciiTheme="minorHAnsi" w:hAnsiTheme="minorHAnsi" w:cs="Calibri"/>
          <w:color w:val="000000"/>
          <w:sz w:val="20"/>
        </w:rPr>
        <w:t xml:space="preserve">, </w:t>
      </w:r>
      <w:r w:rsidR="003C1D65">
        <w:rPr>
          <w:rFonts w:asciiTheme="minorHAnsi" w:hAnsiTheme="minorHAnsi" w:cs="Calibri"/>
          <w:color w:val="000000"/>
          <w:sz w:val="20"/>
        </w:rPr>
        <w:t xml:space="preserve">siendo </w:t>
      </w:r>
      <w:r>
        <w:rPr>
          <w:rFonts w:asciiTheme="minorHAnsi" w:hAnsiTheme="minorHAnsi" w:cs="Calibri"/>
          <w:color w:val="000000"/>
          <w:sz w:val="20"/>
        </w:rPr>
        <w:t>é</w:t>
      </w:r>
      <w:r w:rsidR="003C1D65">
        <w:rPr>
          <w:rFonts w:asciiTheme="minorHAnsi" w:hAnsiTheme="minorHAnsi" w:cs="Calibri"/>
          <w:color w:val="000000"/>
          <w:sz w:val="20"/>
        </w:rPr>
        <w:t xml:space="preserve">stas presentadas </w:t>
      </w:r>
      <w:r w:rsidR="00F3581F" w:rsidRPr="001801A8">
        <w:rPr>
          <w:rFonts w:asciiTheme="minorHAnsi" w:hAnsiTheme="minorHAnsi" w:cs="Calibri"/>
          <w:color w:val="000000"/>
          <w:sz w:val="20"/>
        </w:rPr>
        <w:t xml:space="preserve">con la </w:t>
      </w:r>
      <w:r w:rsidRPr="001801A8">
        <w:rPr>
          <w:rFonts w:asciiTheme="minorHAnsi" w:hAnsiTheme="minorHAnsi" w:cs="Calibri"/>
          <w:color w:val="000000"/>
          <w:sz w:val="20"/>
        </w:rPr>
        <w:t xml:space="preserve">debida </w:t>
      </w:r>
      <w:r w:rsidR="00F3581F" w:rsidRPr="001801A8">
        <w:rPr>
          <w:rFonts w:asciiTheme="minorHAnsi" w:hAnsiTheme="minorHAnsi" w:cs="Calibri"/>
          <w:color w:val="000000"/>
          <w:sz w:val="20"/>
        </w:rPr>
        <w:t xml:space="preserve">anticipación para la </w:t>
      </w:r>
      <w:r w:rsidR="00C335E1">
        <w:rPr>
          <w:rFonts w:asciiTheme="minorHAnsi" w:hAnsiTheme="minorHAnsi" w:cs="Calibri"/>
          <w:color w:val="000000"/>
          <w:sz w:val="20"/>
        </w:rPr>
        <w:t>aprobación</w:t>
      </w:r>
      <w:r>
        <w:rPr>
          <w:rFonts w:asciiTheme="minorHAnsi" w:hAnsiTheme="minorHAnsi" w:cs="Calibri"/>
          <w:color w:val="000000"/>
          <w:sz w:val="20"/>
        </w:rPr>
        <w:t xml:space="preserve"> y trámite correspondiente</w:t>
      </w:r>
      <w:r w:rsidR="00C335E1">
        <w:rPr>
          <w:rFonts w:asciiTheme="minorHAnsi" w:hAnsiTheme="minorHAnsi" w:cs="Calibri"/>
          <w:color w:val="000000"/>
          <w:sz w:val="20"/>
        </w:rPr>
        <w:t>.</w:t>
      </w:r>
    </w:p>
    <w:p w:rsidR="003C1D65" w:rsidRDefault="003C1D65" w:rsidP="007B7102">
      <w:pPr>
        <w:pStyle w:val="Normal1"/>
        <w:spacing w:after="0"/>
        <w:ind w:left="1418"/>
        <w:rPr>
          <w:rFonts w:asciiTheme="minorHAnsi" w:hAnsiTheme="minorHAnsi" w:cs="Calibri"/>
          <w:color w:val="000000"/>
          <w:sz w:val="20"/>
        </w:rPr>
      </w:pPr>
    </w:p>
    <w:p w:rsidR="007B7102" w:rsidRPr="00E457BE" w:rsidRDefault="00F3581F" w:rsidP="007B7102">
      <w:pPr>
        <w:pStyle w:val="Normal1"/>
        <w:spacing w:after="0"/>
        <w:ind w:left="1418"/>
        <w:rPr>
          <w:rFonts w:asciiTheme="minorHAnsi" w:hAnsiTheme="minorHAnsi" w:cs="Calibri"/>
          <w:sz w:val="20"/>
        </w:rPr>
      </w:pPr>
      <w:r w:rsidRPr="001801A8">
        <w:rPr>
          <w:rFonts w:asciiTheme="minorHAnsi" w:hAnsiTheme="minorHAnsi" w:cs="Calibri"/>
          <w:color w:val="000000"/>
          <w:sz w:val="20"/>
        </w:rPr>
        <w:t>El Supervisor visitará e inspeccionará, de acuerd</w:t>
      </w:r>
      <w:r w:rsidR="00C151F3">
        <w:rPr>
          <w:rFonts w:asciiTheme="minorHAnsi" w:hAnsiTheme="minorHAnsi" w:cs="Calibri"/>
          <w:color w:val="000000"/>
          <w:sz w:val="20"/>
        </w:rPr>
        <w:t>o a las asignaciones realizadas</w:t>
      </w:r>
      <w:r w:rsidRPr="001801A8">
        <w:rPr>
          <w:rFonts w:asciiTheme="minorHAnsi" w:hAnsiTheme="minorHAnsi" w:cs="Calibri"/>
          <w:color w:val="000000"/>
          <w:sz w:val="20"/>
        </w:rPr>
        <w:t>, verificando el cumplimiento de</w:t>
      </w:r>
      <w:r w:rsidR="00B45DD5" w:rsidRPr="001801A8">
        <w:rPr>
          <w:rFonts w:asciiTheme="minorHAnsi" w:hAnsiTheme="minorHAnsi" w:cs="Calibri"/>
          <w:color w:val="000000"/>
          <w:sz w:val="20"/>
        </w:rPr>
        <w:t xml:space="preserve"> lo estipulado en</w:t>
      </w:r>
      <w:r w:rsidRPr="001801A8">
        <w:rPr>
          <w:rFonts w:asciiTheme="minorHAnsi" w:hAnsiTheme="minorHAnsi" w:cs="Calibri"/>
          <w:color w:val="000000"/>
          <w:sz w:val="20"/>
        </w:rPr>
        <w:t xml:space="preserve"> los </w:t>
      </w:r>
      <w:r w:rsidR="002A448F" w:rsidRPr="001801A8">
        <w:rPr>
          <w:rFonts w:asciiTheme="minorHAnsi" w:hAnsiTheme="minorHAnsi" w:cs="Calibri"/>
          <w:color w:val="000000"/>
          <w:sz w:val="20"/>
        </w:rPr>
        <w:t>procedimientos</w:t>
      </w:r>
      <w:r w:rsidR="00B45DD5" w:rsidRPr="001801A8">
        <w:rPr>
          <w:rFonts w:asciiTheme="minorHAnsi" w:hAnsiTheme="minorHAnsi" w:cs="Calibri"/>
          <w:color w:val="000000"/>
          <w:sz w:val="20"/>
        </w:rPr>
        <w:t xml:space="preserve"> de </w:t>
      </w:r>
      <w:r w:rsidR="00B45DD5" w:rsidRPr="00E457BE">
        <w:rPr>
          <w:rFonts w:asciiTheme="minorHAnsi" w:hAnsiTheme="minorHAnsi" w:cs="Calibri"/>
          <w:sz w:val="20"/>
        </w:rPr>
        <w:t>supervisión</w:t>
      </w:r>
      <w:r w:rsidR="00AB4FC9" w:rsidRPr="00E457BE">
        <w:rPr>
          <w:rFonts w:asciiTheme="minorHAnsi" w:hAnsiTheme="minorHAnsi" w:cs="Calibri"/>
          <w:sz w:val="20"/>
        </w:rPr>
        <w:t xml:space="preserve"> o las indicadas por los especialistas de electricidad.</w:t>
      </w:r>
    </w:p>
    <w:p w:rsidR="007B7102" w:rsidRPr="001801A8" w:rsidRDefault="007B7102" w:rsidP="007B7102">
      <w:pPr>
        <w:pStyle w:val="Default"/>
        <w:rPr>
          <w:rFonts w:asciiTheme="minorHAnsi" w:hAnsiTheme="minorHAnsi" w:cs="Calibri"/>
          <w:sz w:val="20"/>
          <w:szCs w:val="20"/>
        </w:rPr>
      </w:pPr>
    </w:p>
    <w:p w:rsidR="007B7102" w:rsidRPr="009C59A9" w:rsidRDefault="00F3581F" w:rsidP="004E30DC">
      <w:pPr>
        <w:pStyle w:val="Ttulo3"/>
        <w:numPr>
          <w:ilvl w:val="1"/>
          <w:numId w:val="14"/>
        </w:numPr>
        <w:tabs>
          <w:tab w:val="left" w:pos="360"/>
          <w:tab w:val="left" w:pos="1080"/>
        </w:tabs>
        <w:spacing w:before="0" w:after="0"/>
        <w:rPr>
          <w:rFonts w:asciiTheme="minorHAnsi" w:hAnsiTheme="minorHAnsi" w:cs="Calibri"/>
          <w:bCs/>
          <w:sz w:val="20"/>
        </w:rPr>
      </w:pPr>
      <w:bookmarkStart w:id="127" w:name="_Toc225820580"/>
      <w:bookmarkStart w:id="128" w:name="_Toc225820791"/>
      <w:bookmarkStart w:id="129" w:name="_Toc225822827"/>
      <w:bookmarkStart w:id="130" w:name="_Toc225822901"/>
      <w:bookmarkStart w:id="131" w:name="_Toc225823008"/>
      <w:bookmarkStart w:id="132" w:name="_Toc225824534"/>
      <w:bookmarkStart w:id="133" w:name="_Toc225824613"/>
      <w:bookmarkStart w:id="134" w:name="_Toc225824719"/>
      <w:bookmarkStart w:id="135" w:name="_Toc225824855"/>
      <w:bookmarkStart w:id="136" w:name="_Toc225824968"/>
      <w:bookmarkStart w:id="137" w:name="_Toc225907889"/>
      <w:bookmarkStart w:id="138" w:name="_Toc256000010"/>
      <w:bookmarkStart w:id="139" w:name="_Toc256000057"/>
      <w:bookmarkStart w:id="140" w:name="_Toc256000104"/>
      <w:bookmarkStart w:id="141" w:name="_Toc256000151"/>
      <w:bookmarkStart w:id="142" w:name="_Toc466040719"/>
      <w:r w:rsidRPr="009C59A9">
        <w:rPr>
          <w:rFonts w:asciiTheme="minorHAnsi" w:hAnsiTheme="minorHAnsi" w:cs="Calibri"/>
          <w:bCs/>
          <w:sz w:val="20"/>
        </w:rPr>
        <w:t>Metodología de Supervisión</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r w:rsidRPr="009C59A9">
        <w:rPr>
          <w:rFonts w:asciiTheme="minorHAnsi" w:hAnsiTheme="minorHAnsi" w:cs="Calibri"/>
          <w:bCs/>
          <w:sz w:val="20"/>
        </w:rPr>
        <w:t xml:space="preserve"> </w:t>
      </w:r>
    </w:p>
    <w:p w:rsidR="007B7102" w:rsidRPr="00362D0A" w:rsidRDefault="007B7102" w:rsidP="007B7102">
      <w:pPr>
        <w:pStyle w:val="Default"/>
        <w:rPr>
          <w:rFonts w:asciiTheme="minorHAnsi" w:hAnsiTheme="minorHAnsi" w:cs="Calibri"/>
          <w:sz w:val="20"/>
          <w:szCs w:val="20"/>
        </w:rPr>
      </w:pPr>
    </w:p>
    <w:p w:rsidR="007E49AB" w:rsidRPr="00362D0A" w:rsidRDefault="00C151F3" w:rsidP="004E30DC">
      <w:pPr>
        <w:widowControl w:val="0"/>
        <w:numPr>
          <w:ilvl w:val="0"/>
          <w:numId w:val="10"/>
        </w:numPr>
        <w:tabs>
          <w:tab w:val="clear" w:pos="360"/>
        </w:tabs>
        <w:autoSpaceDE w:val="0"/>
        <w:autoSpaceDN w:val="0"/>
        <w:adjustRightInd w:val="0"/>
        <w:ind w:left="1152"/>
        <w:jc w:val="both"/>
        <w:rPr>
          <w:rFonts w:asciiTheme="minorHAnsi" w:hAnsiTheme="minorHAnsi" w:cs="Calibri"/>
        </w:rPr>
      </w:pPr>
      <w:r w:rsidRPr="00362D0A">
        <w:rPr>
          <w:rFonts w:asciiTheme="minorHAnsi" w:hAnsiTheme="minorHAnsi" w:cs="Calibri"/>
        </w:rPr>
        <w:t>En caso corresponda, l</w:t>
      </w:r>
      <w:r w:rsidR="00F3581F" w:rsidRPr="00362D0A">
        <w:rPr>
          <w:rFonts w:asciiTheme="minorHAnsi" w:hAnsiTheme="minorHAnsi" w:cs="Calibri"/>
        </w:rPr>
        <w:t xml:space="preserve">os supervisores de las Empresas </w:t>
      </w:r>
      <w:r w:rsidR="004D5102" w:rsidRPr="00362D0A">
        <w:rPr>
          <w:rFonts w:asciiTheme="minorHAnsi" w:hAnsiTheme="minorHAnsi" w:cs="Calibri"/>
        </w:rPr>
        <w:t xml:space="preserve">Supervisoras </w:t>
      </w:r>
      <w:r w:rsidR="00630131" w:rsidRPr="00362D0A">
        <w:rPr>
          <w:rFonts w:asciiTheme="minorHAnsi" w:hAnsiTheme="minorHAnsi" w:cs="Calibri"/>
        </w:rPr>
        <w:t>participar</w:t>
      </w:r>
      <w:r w:rsidRPr="00362D0A">
        <w:rPr>
          <w:rFonts w:asciiTheme="minorHAnsi" w:hAnsiTheme="minorHAnsi" w:cs="Calibri"/>
        </w:rPr>
        <w:t>án</w:t>
      </w:r>
      <w:r w:rsidR="00630131" w:rsidRPr="00362D0A">
        <w:rPr>
          <w:rFonts w:asciiTheme="minorHAnsi" w:hAnsiTheme="minorHAnsi" w:cs="Calibri"/>
        </w:rPr>
        <w:t xml:space="preserve"> en las actividades de supervisión con la participación de un representante de la empresa concesionaria</w:t>
      </w:r>
      <w:r w:rsidR="009310DA">
        <w:rPr>
          <w:rFonts w:asciiTheme="minorHAnsi" w:hAnsiTheme="minorHAnsi" w:cs="Calibri"/>
        </w:rPr>
        <w:t xml:space="preserve"> de electricidad</w:t>
      </w:r>
      <w:r w:rsidR="002206DB">
        <w:rPr>
          <w:rFonts w:asciiTheme="minorHAnsi" w:hAnsiTheme="minorHAnsi" w:cs="Calibri"/>
        </w:rPr>
        <w:t xml:space="preserve"> y podrán suscribir las Actas de Fiscalización correspondientes</w:t>
      </w:r>
      <w:r w:rsidR="00B45DD5" w:rsidRPr="00362D0A">
        <w:rPr>
          <w:rFonts w:asciiTheme="minorHAnsi" w:hAnsiTheme="minorHAnsi" w:cs="Calibri"/>
        </w:rPr>
        <w:t>.</w:t>
      </w:r>
    </w:p>
    <w:p w:rsidR="007B7102" w:rsidRPr="00362D0A" w:rsidRDefault="00B45DD5" w:rsidP="004E30DC">
      <w:pPr>
        <w:widowControl w:val="0"/>
        <w:numPr>
          <w:ilvl w:val="0"/>
          <w:numId w:val="10"/>
        </w:numPr>
        <w:tabs>
          <w:tab w:val="clear" w:pos="360"/>
        </w:tabs>
        <w:autoSpaceDE w:val="0"/>
        <w:autoSpaceDN w:val="0"/>
        <w:adjustRightInd w:val="0"/>
        <w:ind w:left="1152"/>
        <w:jc w:val="both"/>
        <w:rPr>
          <w:rFonts w:asciiTheme="minorHAnsi" w:hAnsiTheme="minorHAnsi" w:cs="Calibri"/>
        </w:rPr>
      </w:pPr>
      <w:r w:rsidRPr="00362D0A">
        <w:rPr>
          <w:rFonts w:asciiTheme="minorHAnsi" w:hAnsiTheme="minorHAnsi" w:cs="Calibri"/>
        </w:rPr>
        <w:t>D</w:t>
      </w:r>
      <w:r w:rsidR="00630131" w:rsidRPr="00362D0A">
        <w:rPr>
          <w:rFonts w:asciiTheme="minorHAnsi" w:hAnsiTheme="minorHAnsi" w:cs="Calibri"/>
        </w:rPr>
        <w:t>urante la supervisión</w:t>
      </w:r>
      <w:r w:rsidR="00F3581F" w:rsidRPr="00362D0A">
        <w:rPr>
          <w:rFonts w:asciiTheme="minorHAnsi" w:hAnsiTheme="minorHAnsi" w:cs="Calibri"/>
        </w:rPr>
        <w:t xml:space="preserve">, </w:t>
      </w:r>
      <w:r w:rsidR="007E49AB" w:rsidRPr="00362D0A">
        <w:rPr>
          <w:rFonts w:asciiTheme="minorHAnsi" w:hAnsiTheme="minorHAnsi" w:cs="Calibri"/>
        </w:rPr>
        <w:t xml:space="preserve">se registrarán </w:t>
      </w:r>
      <w:r w:rsidR="00F3581F" w:rsidRPr="00362D0A">
        <w:rPr>
          <w:rFonts w:asciiTheme="minorHAnsi" w:hAnsiTheme="minorHAnsi" w:cs="Calibri"/>
        </w:rPr>
        <w:t>una o más observaciones</w:t>
      </w:r>
      <w:r w:rsidR="007E49AB" w:rsidRPr="00362D0A">
        <w:rPr>
          <w:rFonts w:asciiTheme="minorHAnsi" w:hAnsiTheme="minorHAnsi" w:cs="Calibri"/>
        </w:rPr>
        <w:t xml:space="preserve">, las cuales podrán ser subsanadas por la </w:t>
      </w:r>
      <w:r w:rsidR="009310DA" w:rsidRPr="00362D0A">
        <w:rPr>
          <w:rFonts w:asciiTheme="minorHAnsi" w:hAnsiTheme="minorHAnsi" w:cs="Calibri"/>
        </w:rPr>
        <w:t>concesionaria</w:t>
      </w:r>
      <w:r w:rsidR="009310DA">
        <w:rPr>
          <w:rFonts w:asciiTheme="minorHAnsi" w:hAnsiTheme="minorHAnsi" w:cs="Calibri"/>
        </w:rPr>
        <w:t xml:space="preserve"> de electricidad</w:t>
      </w:r>
      <w:r w:rsidR="009310DA" w:rsidRPr="00362D0A">
        <w:rPr>
          <w:rFonts w:asciiTheme="minorHAnsi" w:hAnsiTheme="minorHAnsi" w:cs="Calibri"/>
        </w:rPr>
        <w:t xml:space="preserve"> </w:t>
      </w:r>
      <w:r w:rsidR="007E49AB" w:rsidRPr="00362D0A">
        <w:rPr>
          <w:rFonts w:asciiTheme="minorHAnsi" w:hAnsiTheme="minorHAnsi" w:cs="Calibri"/>
        </w:rPr>
        <w:t>durante el desarrollo de la supervisión</w:t>
      </w:r>
      <w:r w:rsidR="00F3581F" w:rsidRPr="00362D0A">
        <w:rPr>
          <w:rFonts w:asciiTheme="minorHAnsi" w:hAnsiTheme="minorHAnsi" w:cs="Calibri"/>
        </w:rPr>
        <w:t>.</w:t>
      </w:r>
    </w:p>
    <w:p w:rsidR="00630131" w:rsidRPr="00362D0A" w:rsidRDefault="00F3581F" w:rsidP="005A28BE">
      <w:pPr>
        <w:widowControl w:val="0"/>
        <w:numPr>
          <w:ilvl w:val="0"/>
          <w:numId w:val="10"/>
        </w:numPr>
        <w:tabs>
          <w:tab w:val="clear" w:pos="360"/>
        </w:tabs>
        <w:autoSpaceDE w:val="0"/>
        <w:autoSpaceDN w:val="0"/>
        <w:adjustRightInd w:val="0"/>
        <w:spacing w:after="120"/>
        <w:ind w:left="1151" w:hanging="357"/>
        <w:jc w:val="both"/>
        <w:rPr>
          <w:rFonts w:asciiTheme="minorHAnsi" w:hAnsiTheme="minorHAnsi" w:cs="Calibri"/>
          <w:color w:val="C00000"/>
        </w:rPr>
      </w:pPr>
      <w:r w:rsidRPr="00362D0A">
        <w:rPr>
          <w:rFonts w:asciiTheme="minorHAnsi" w:hAnsiTheme="minorHAnsi" w:cs="Calibri"/>
          <w:color w:val="000000"/>
        </w:rPr>
        <w:t xml:space="preserve">La Empresa Supervisora elaborará informes que resuman lo </w:t>
      </w:r>
      <w:r w:rsidR="00B45DD5" w:rsidRPr="00362D0A">
        <w:rPr>
          <w:rFonts w:asciiTheme="minorHAnsi" w:hAnsiTheme="minorHAnsi" w:cs="Calibri"/>
          <w:color w:val="000000"/>
        </w:rPr>
        <w:t>constatado</w:t>
      </w:r>
      <w:r w:rsidRPr="00362D0A">
        <w:rPr>
          <w:rFonts w:asciiTheme="minorHAnsi" w:hAnsiTheme="minorHAnsi" w:cs="Calibri"/>
          <w:color w:val="000000"/>
        </w:rPr>
        <w:t xml:space="preserve"> y actuado en el curso de </w:t>
      </w:r>
      <w:r w:rsidR="00630131" w:rsidRPr="00362D0A">
        <w:rPr>
          <w:rFonts w:asciiTheme="minorHAnsi" w:hAnsiTheme="minorHAnsi" w:cs="Calibri"/>
          <w:color w:val="000000"/>
        </w:rPr>
        <w:t>la Supervisión</w:t>
      </w:r>
      <w:r w:rsidRPr="00362D0A">
        <w:rPr>
          <w:rFonts w:asciiTheme="minorHAnsi" w:hAnsiTheme="minorHAnsi" w:cs="Calibri"/>
          <w:color w:val="000000"/>
        </w:rPr>
        <w:t>.</w:t>
      </w:r>
    </w:p>
    <w:p w:rsidR="00B1500E" w:rsidRPr="00362D0A" w:rsidRDefault="00630131" w:rsidP="00EA71F6">
      <w:pPr>
        <w:widowControl w:val="0"/>
        <w:autoSpaceDE w:val="0"/>
        <w:autoSpaceDN w:val="0"/>
        <w:adjustRightInd w:val="0"/>
        <w:spacing w:after="120"/>
        <w:ind w:left="1151"/>
        <w:jc w:val="both"/>
        <w:rPr>
          <w:rFonts w:asciiTheme="minorHAnsi" w:hAnsiTheme="minorHAnsi" w:cs="Calibri"/>
          <w:lang w:val="es-PE"/>
        </w:rPr>
      </w:pPr>
      <w:r w:rsidRPr="00362D0A">
        <w:rPr>
          <w:rFonts w:asciiTheme="minorHAnsi" w:hAnsiTheme="minorHAnsi" w:cs="Calibri"/>
          <w:lang w:val="es-PE"/>
        </w:rPr>
        <w:t xml:space="preserve">Los informes presentados por las Empresas Supervisoras serán </w:t>
      </w:r>
      <w:r w:rsidR="00B1500E" w:rsidRPr="00362D0A">
        <w:rPr>
          <w:rFonts w:asciiTheme="minorHAnsi" w:hAnsiTheme="minorHAnsi" w:cs="Calibri"/>
          <w:lang w:val="es-PE"/>
        </w:rPr>
        <w:t xml:space="preserve">evaluados </w:t>
      </w:r>
      <w:r w:rsidRPr="00362D0A">
        <w:rPr>
          <w:rFonts w:asciiTheme="minorHAnsi" w:hAnsiTheme="minorHAnsi" w:cs="Calibri"/>
          <w:lang w:val="es-PE"/>
        </w:rPr>
        <w:t>por el área respectiva, a fin de verificar la calidad del trabajo realizado</w:t>
      </w:r>
      <w:r w:rsidR="005A28BE" w:rsidRPr="00362D0A">
        <w:rPr>
          <w:rFonts w:asciiTheme="minorHAnsi" w:hAnsiTheme="minorHAnsi" w:cs="Calibri"/>
          <w:lang w:val="es-PE"/>
        </w:rPr>
        <w:t xml:space="preserve">, lo cual será considerado para </w:t>
      </w:r>
      <w:r w:rsidR="00362D0A" w:rsidRPr="00362D0A">
        <w:rPr>
          <w:rFonts w:asciiTheme="minorHAnsi" w:hAnsiTheme="minorHAnsi" w:cs="Calibri"/>
          <w:lang w:val="es-PE"/>
        </w:rPr>
        <w:t xml:space="preserve">determinar </w:t>
      </w:r>
      <w:r w:rsidR="005A28BE" w:rsidRPr="00362D0A">
        <w:rPr>
          <w:rFonts w:asciiTheme="minorHAnsi" w:hAnsiTheme="minorHAnsi" w:cs="Calibri"/>
          <w:lang w:val="es-PE"/>
        </w:rPr>
        <w:t>los pagos a las Empresas Supervisoras, correspondiendo una penalidad en el pago programado en los casos que los informes presenten deficiencias que requieren la corrección posterior</w:t>
      </w:r>
      <w:r w:rsidRPr="00362D0A">
        <w:rPr>
          <w:rFonts w:asciiTheme="minorHAnsi" w:hAnsiTheme="minorHAnsi" w:cs="Calibri"/>
          <w:lang w:val="es-PE"/>
        </w:rPr>
        <w:t>.</w:t>
      </w:r>
    </w:p>
    <w:p w:rsidR="00190FB1" w:rsidRPr="00362D0A" w:rsidRDefault="00190FB1" w:rsidP="00190FB1">
      <w:pPr>
        <w:pStyle w:val="Normal1"/>
        <w:spacing w:after="0"/>
        <w:ind w:left="360"/>
        <w:rPr>
          <w:rFonts w:asciiTheme="minorHAnsi" w:hAnsiTheme="minorHAnsi" w:cs="Calibri"/>
          <w:sz w:val="20"/>
          <w:lang w:val="es-PE"/>
        </w:rPr>
      </w:pPr>
      <w:r w:rsidRPr="00362D0A">
        <w:rPr>
          <w:rFonts w:asciiTheme="minorHAnsi" w:hAnsiTheme="minorHAnsi" w:cs="Calibri"/>
          <w:sz w:val="20"/>
          <w:lang w:val="es-PE"/>
        </w:rPr>
        <w:t xml:space="preserve">La Empresa </w:t>
      </w:r>
      <w:r w:rsidR="00362D0A" w:rsidRPr="00362D0A">
        <w:rPr>
          <w:rFonts w:asciiTheme="minorHAnsi" w:hAnsiTheme="minorHAnsi" w:cs="Calibri"/>
          <w:sz w:val="20"/>
          <w:lang w:val="es-PE"/>
        </w:rPr>
        <w:t>S</w:t>
      </w:r>
      <w:r w:rsidRPr="00362D0A">
        <w:rPr>
          <w:rFonts w:asciiTheme="minorHAnsi" w:hAnsiTheme="minorHAnsi" w:cs="Calibri"/>
          <w:sz w:val="20"/>
          <w:lang w:val="es-PE"/>
        </w:rPr>
        <w:t>upervisora deberá efectuar las tareas pertinentes a su especialidad según se consigna en el Contrato del cual forma parte integrante la presente Guía.</w:t>
      </w:r>
    </w:p>
    <w:p w:rsidR="00362D0A" w:rsidRPr="00362D0A" w:rsidRDefault="00362D0A" w:rsidP="00190FB1">
      <w:pPr>
        <w:pStyle w:val="Normal1"/>
        <w:spacing w:after="0"/>
        <w:ind w:left="360"/>
        <w:rPr>
          <w:rFonts w:asciiTheme="minorHAnsi" w:hAnsiTheme="minorHAnsi" w:cs="Calibri"/>
          <w:sz w:val="20"/>
          <w:lang w:val="es-PE"/>
        </w:rPr>
      </w:pPr>
    </w:p>
    <w:p w:rsidR="00190FB1" w:rsidRPr="00362D0A" w:rsidRDefault="00190FB1" w:rsidP="00190FB1">
      <w:pPr>
        <w:pStyle w:val="Normal1"/>
        <w:spacing w:after="0"/>
        <w:ind w:left="360"/>
        <w:rPr>
          <w:rFonts w:asciiTheme="minorHAnsi" w:hAnsiTheme="minorHAnsi" w:cs="Calibri"/>
          <w:sz w:val="20"/>
          <w:lang w:val="es-PE"/>
        </w:rPr>
      </w:pPr>
      <w:r w:rsidRPr="00362D0A">
        <w:rPr>
          <w:rFonts w:asciiTheme="minorHAnsi" w:hAnsiTheme="minorHAnsi" w:cs="Calibri"/>
          <w:sz w:val="20"/>
          <w:lang w:val="es-PE"/>
        </w:rPr>
        <w:t>La Empresa Supervisora es responsable por los informes que emita, los cuales deberán estar en estricto cumplimiento con las normas aplicables</w:t>
      </w:r>
      <w:r w:rsidR="00EA71F6" w:rsidRPr="00362D0A">
        <w:rPr>
          <w:rFonts w:asciiTheme="minorHAnsi" w:hAnsiTheme="minorHAnsi" w:cs="Calibri"/>
          <w:sz w:val="20"/>
          <w:lang w:val="es-PE"/>
        </w:rPr>
        <w:t>;</w:t>
      </w:r>
      <w:r w:rsidRPr="00362D0A">
        <w:rPr>
          <w:rFonts w:asciiTheme="minorHAnsi" w:hAnsiTheme="minorHAnsi" w:cs="Calibri"/>
          <w:sz w:val="20"/>
          <w:lang w:val="es-PE"/>
        </w:rPr>
        <w:t xml:space="preserve"> así como con las directivas aprobadas por la División de Supervisión Regional que le sean proporcionadas por escrito. El trabajo de Supervisión realizado podrá ser sometido </w:t>
      </w:r>
      <w:r w:rsidR="00362D0A" w:rsidRPr="00362D0A">
        <w:rPr>
          <w:rFonts w:asciiTheme="minorHAnsi" w:hAnsiTheme="minorHAnsi" w:cs="Calibri"/>
          <w:sz w:val="20"/>
          <w:lang w:val="es-PE"/>
        </w:rPr>
        <w:t xml:space="preserve">posteriormente </w:t>
      </w:r>
      <w:r w:rsidRPr="00362D0A">
        <w:rPr>
          <w:rFonts w:asciiTheme="minorHAnsi" w:hAnsiTheme="minorHAnsi" w:cs="Calibri"/>
          <w:sz w:val="20"/>
          <w:lang w:val="es-PE"/>
        </w:rPr>
        <w:t>a un proceso de auditoría técnica.</w:t>
      </w:r>
    </w:p>
    <w:p w:rsidR="007B7102" w:rsidRPr="00362D0A" w:rsidRDefault="007B7102" w:rsidP="007B7102">
      <w:pPr>
        <w:pStyle w:val="Default"/>
        <w:rPr>
          <w:rFonts w:asciiTheme="minorHAnsi" w:hAnsiTheme="minorHAnsi" w:cs="Calibri"/>
          <w:sz w:val="20"/>
          <w:szCs w:val="20"/>
        </w:rPr>
      </w:pPr>
    </w:p>
    <w:p w:rsidR="007B7102" w:rsidRPr="00C8359A" w:rsidRDefault="00F3581F" w:rsidP="00A9713C">
      <w:pPr>
        <w:pStyle w:val="Ttulo2"/>
      </w:pPr>
      <w:bookmarkStart w:id="143" w:name="_Toc225820582"/>
      <w:bookmarkStart w:id="144" w:name="_Toc225820795"/>
      <w:bookmarkStart w:id="145" w:name="_Toc225822831"/>
      <w:bookmarkStart w:id="146" w:name="_Toc225822905"/>
      <w:bookmarkStart w:id="147" w:name="_Toc225823012"/>
      <w:bookmarkStart w:id="148" w:name="_Toc225824538"/>
      <w:bookmarkStart w:id="149" w:name="_Toc225824617"/>
      <w:bookmarkStart w:id="150" w:name="_Toc225824723"/>
      <w:bookmarkStart w:id="151" w:name="_Toc225824859"/>
      <w:bookmarkStart w:id="152" w:name="_Toc225824972"/>
      <w:bookmarkStart w:id="153" w:name="_Toc225907893"/>
      <w:bookmarkStart w:id="154" w:name="_Toc256000014"/>
      <w:bookmarkStart w:id="155" w:name="_Toc256000061"/>
      <w:bookmarkStart w:id="156" w:name="_Toc256000108"/>
      <w:bookmarkStart w:id="157" w:name="_Toc256000155"/>
      <w:bookmarkStart w:id="158" w:name="_Toc466040720"/>
      <w:r w:rsidRPr="00C8359A">
        <w:t>Otras Obligaciones de los Supervisores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rsidR="007B7102" w:rsidRPr="001801A8" w:rsidRDefault="00F3581F" w:rsidP="001729AE">
      <w:pPr>
        <w:pStyle w:val="Normal1"/>
        <w:ind w:left="425"/>
        <w:rPr>
          <w:rFonts w:asciiTheme="minorHAnsi" w:hAnsiTheme="minorHAnsi" w:cs="Calibri"/>
          <w:color w:val="000000"/>
          <w:sz w:val="20"/>
        </w:rPr>
      </w:pPr>
      <w:r w:rsidRPr="001965D0">
        <w:rPr>
          <w:rFonts w:asciiTheme="minorHAnsi" w:hAnsiTheme="minorHAnsi" w:cs="Calibri"/>
          <w:color w:val="000000"/>
          <w:sz w:val="20"/>
        </w:rPr>
        <w:t xml:space="preserve">Para que </w:t>
      </w:r>
      <w:r w:rsidR="00471488">
        <w:rPr>
          <w:rFonts w:asciiTheme="minorHAnsi" w:hAnsiTheme="minorHAnsi" w:cs="Calibri"/>
          <w:color w:val="000000"/>
          <w:sz w:val="20"/>
        </w:rPr>
        <w:t xml:space="preserve">las actividades de supervisión </w:t>
      </w:r>
      <w:r w:rsidRPr="001965D0">
        <w:rPr>
          <w:rFonts w:asciiTheme="minorHAnsi" w:hAnsiTheme="minorHAnsi" w:cs="Calibri"/>
          <w:color w:val="000000"/>
          <w:sz w:val="20"/>
        </w:rPr>
        <w:t>sea</w:t>
      </w:r>
      <w:r w:rsidR="00471488">
        <w:rPr>
          <w:rFonts w:asciiTheme="minorHAnsi" w:hAnsiTheme="minorHAnsi" w:cs="Calibri"/>
          <w:color w:val="000000"/>
          <w:sz w:val="20"/>
        </w:rPr>
        <w:t>n</w:t>
      </w:r>
      <w:r w:rsidRPr="001965D0">
        <w:rPr>
          <w:rFonts w:asciiTheme="minorHAnsi" w:hAnsiTheme="minorHAnsi" w:cs="Calibri"/>
          <w:color w:val="000000"/>
          <w:sz w:val="20"/>
        </w:rPr>
        <w:t xml:space="preserve"> realizado con eficiencia y efectividad, es necesario que las empresas supervisoras cumplan con carácter obligatorio lo siguiente:</w:t>
      </w:r>
    </w:p>
    <w:p w:rsidR="007B7102" w:rsidRDefault="00F3581F" w:rsidP="004E30DC">
      <w:pPr>
        <w:pStyle w:val="Normal1"/>
        <w:numPr>
          <w:ilvl w:val="0"/>
          <w:numId w:val="18"/>
        </w:numPr>
        <w:spacing w:after="0"/>
        <w:ind w:hanging="294"/>
        <w:rPr>
          <w:rFonts w:asciiTheme="minorHAnsi" w:hAnsiTheme="minorHAnsi" w:cs="Calibri"/>
          <w:color w:val="000000"/>
          <w:sz w:val="20"/>
        </w:rPr>
      </w:pPr>
      <w:r w:rsidRPr="001801A8">
        <w:rPr>
          <w:rFonts w:asciiTheme="minorHAnsi" w:hAnsiTheme="minorHAnsi" w:cs="Calibri"/>
          <w:color w:val="000000"/>
          <w:sz w:val="20"/>
        </w:rPr>
        <w:t>Participar en reuniones de coordinación de trabajo.</w:t>
      </w:r>
    </w:p>
    <w:p w:rsidR="007B7102" w:rsidRPr="00251FCD" w:rsidRDefault="00F3581F" w:rsidP="004E30DC">
      <w:pPr>
        <w:pStyle w:val="Normal1"/>
        <w:numPr>
          <w:ilvl w:val="0"/>
          <w:numId w:val="18"/>
        </w:numPr>
        <w:spacing w:after="0"/>
        <w:ind w:hanging="294"/>
        <w:rPr>
          <w:rFonts w:asciiTheme="minorHAnsi" w:hAnsiTheme="minorHAnsi" w:cs="Calibri"/>
          <w:sz w:val="20"/>
        </w:rPr>
      </w:pPr>
      <w:r w:rsidRPr="001801A8">
        <w:rPr>
          <w:rFonts w:asciiTheme="minorHAnsi" w:hAnsiTheme="minorHAnsi" w:cs="Calibri"/>
          <w:color w:val="000000"/>
          <w:sz w:val="20"/>
        </w:rPr>
        <w:t>Elaborar y realizar presentaciones relativas a las actividades de supervisión realizadas, o sobre algún tema en particular que le fuera asignado.</w:t>
      </w:r>
    </w:p>
    <w:p w:rsidR="00251FCD" w:rsidRPr="001801A8" w:rsidRDefault="00251FCD" w:rsidP="004E30DC">
      <w:pPr>
        <w:pStyle w:val="Normal1"/>
        <w:numPr>
          <w:ilvl w:val="0"/>
          <w:numId w:val="18"/>
        </w:numPr>
        <w:spacing w:after="0"/>
        <w:ind w:hanging="294"/>
        <w:rPr>
          <w:rFonts w:asciiTheme="minorHAnsi" w:hAnsiTheme="minorHAnsi" w:cs="Calibri"/>
          <w:sz w:val="20"/>
        </w:rPr>
      </w:pPr>
      <w:r>
        <w:rPr>
          <w:rFonts w:asciiTheme="minorHAnsi" w:hAnsiTheme="minorHAnsi" w:cs="Calibri"/>
          <w:sz w:val="20"/>
        </w:rPr>
        <w:t>Cumplir con los Procedimientos Internos establecidos por el Osinergmin que serán remitidos a la empresa supervisora.</w:t>
      </w:r>
    </w:p>
    <w:p w:rsidR="007B7102" w:rsidRPr="00C8359A" w:rsidRDefault="007B7102" w:rsidP="007B7102">
      <w:pPr>
        <w:pStyle w:val="Default"/>
        <w:rPr>
          <w:rFonts w:asciiTheme="minorHAnsi" w:hAnsiTheme="minorHAnsi" w:cs="Calibri"/>
          <w:sz w:val="22"/>
          <w:szCs w:val="22"/>
        </w:rPr>
      </w:pPr>
    </w:p>
    <w:p w:rsidR="007B7102" w:rsidRPr="00C8359A" w:rsidRDefault="00F3581F" w:rsidP="00A9713C">
      <w:pPr>
        <w:pStyle w:val="Ttulo2"/>
      </w:pPr>
      <w:bookmarkStart w:id="159" w:name="_Toc225820584"/>
      <w:bookmarkStart w:id="160" w:name="_Toc225820797"/>
      <w:bookmarkStart w:id="161" w:name="_Toc225822833"/>
      <w:bookmarkStart w:id="162" w:name="_Toc225822907"/>
      <w:bookmarkStart w:id="163" w:name="_Toc225823014"/>
      <w:bookmarkStart w:id="164" w:name="_Toc225824540"/>
      <w:bookmarkStart w:id="165" w:name="_Toc225824619"/>
      <w:bookmarkStart w:id="166" w:name="_Toc225824725"/>
      <w:bookmarkStart w:id="167" w:name="_Toc225824861"/>
      <w:bookmarkStart w:id="168" w:name="_Toc225824974"/>
      <w:bookmarkStart w:id="169" w:name="_Toc225907895"/>
      <w:bookmarkStart w:id="170" w:name="_Toc256000016"/>
      <w:bookmarkStart w:id="171" w:name="_Toc256000063"/>
      <w:bookmarkStart w:id="172" w:name="_Toc256000110"/>
      <w:bookmarkStart w:id="173" w:name="_Toc256000157"/>
      <w:bookmarkStart w:id="174" w:name="_Toc466040721"/>
      <w:r w:rsidRPr="00C8359A">
        <w:t>Normas Generales de Comportamiento</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7B7102" w:rsidRPr="001801A8" w:rsidRDefault="00F3581F" w:rsidP="007B7102">
      <w:pPr>
        <w:pStyle w:val="Normal1"/>
        <w:spacing w:after="0"/>
        <w:ind w:left="360"/>
        <w:rPr>
          <w:rFonts w:asciiTheme="minorHAnsi" w:hAnsiTheme="minorHAnsi" w:cs="Calibri"/>
          <w:color w:val="000000"/>
          <w:sz w:val="20"/>
        </w:rPr>
      </w:pPr>
      <w:r w:rsidRPr="001801A8">
        <w:rPr>
          <w:rFonts w:asciiTheme="minorHAnsi" w:hAnsiTheme="minorHAnsi" w:cs="Calibri"/>
          <w:color w:val="000000"/>
          <w:sz w:val="20"/>
        </w:rPr>
        <w:t xml:space="preserve">En el desarrollo de las tareas encargadas, </w:t>
      </w:r>
      <w:r w:rsidRPr="001801A8">
        <w:rPr>
          <w:rFonts w:asciiTheme="minorHAnsi" w:hAnsiTheme="minorHAnsi" w:cs="Calibri"/>
          <w:sz w:val="20"/>
        </w:rPr>
        <w:t>la Empresa Supervisora debe tomar en cuenta que actúa en representación del Osinergmin, y como tal, es la imagen de la institución ante las entidades supervisadas y público en general</w:t>
      </w:r>
      <w:r w:rsidRPr="001801A8">
        <w:rPr>
          <w:rFonts w:asciiTheme="minorHAnsi" w:hAnsiTheme="minorHAnsi" w:cs="Calibri"/>
          <w:color w:val="000000"/>
          <w:sz w:val="20"/>
        </w:rPr>
        <w:t>. Por ello</w:t>
      </w:r>
      <w:r w:rsidR="00E77594">
        <w:rPr>
          <w:rFonts w:asciiTheme="minorHAnsi" w:hAnsiTheme="minorHAnsi" w:cs="Calibri"/>
          <w:color w:val="000000"/>
          <w:sz w:val="20"/>
        </w:rPr>
        <w:t>,</w:t>
      </w:r>
      <w:r w:rsidRPr="001801A8">
        <w:rPr>
          <w:rFonts w:asciiTheme="minorHAnsi" w:hAnsiTheme="minorHAnsi" w:cs="Calibri"/>
          <w:color w:val="000000"/>
          <w:sz w:val="20"/>
        </w:rPr>
        <w:t xml:space="preserve"> en todo momento debe tener un comportamiento que prestigie a la institución, dando confianza a las entidades supervisadas respecto del accionar ético, </w:t>
      </w:r>
      <w:r w:rsidRPr="001801A8">
        <w:rPr>
          <w:rFonts w:asciiTheme="minorHAnsi" w:hAnsiTheme="minorHAnsi" w:cs="Calibri"/>
          <w:color w:val="000000"/>
          <w:sz w:val="20"/>
        </w:rPr>
        <w:lastRenderedPageBreak/>
        <w:t>imparcial y acorde al marco legal. En línea con ello, el Supervisor de cada Empresa Supervisora seguirá las normas de conducta siguientes:</w:t>
      </w:r>
    </w:p>
    <w:p w:rsidR="007B7102" w:rsidRPr="00994D1B" w:rsidRDefault="00994D1B" w:rsidP="004E30DC">
      <w:pPr>
        <w:widowControl w:val="0"/>
        <w:numPr>
          <w:ilvl w:val="0"/>
          <w:numId w:val="11"/>
        </w:numPr>
        <w:tabs>
          <w:tab w:val="clear" w:pos="360"/>
          <w:tab w:val="left" w:pos="720"/>
        </w:tabs>
        <w:autoSpaceDE w:val="0"/>
        <w:autoSpaceDN w:val="0"/>
        <w:adjustRightInd w:val="0"/>
        <w:ind w:left="720"/>
        <w:jc w:val="both"/>
        <w:rPr>
          <w:rFonts w:asciiTheme="minorHAnsi" w:hAnsiTheme="minorHAnsi" w:cs="Calibri"/>
          <w:color w:val="000000"/>
        </w:rPr>
      </w:pPr>
      <w:r w:rsidRPr="00994D1B">
        <w:rPr>
          <w:rFonts w:asciiTheme="minorHAnsi" w:hAnsiTheme="minorHAnsi" w:cs="Calibri"/>
          <w:color w:val="000000"/>
        </w:rPr>
        <w:t xml:space="preserve">Toda supervisión debe ser realizada obligatoriamente por el profesional propuesto por la Empresa Supervisora, </w:t>
      </w:r>
      <w:r>
        <w:rPr>
          <w:rFonts w:asciiTheme="minorHAnsi" w:hAnsiTheme="minorHAnsi" w:cs="Calibri"/>
          <w:color w:val="000000"/>
        </w:rPr>
        <w:t xml:space="preserve">para ello deberá </w:t>
      </w:r>
      <w:r w:rsidR="00F3581F" w:rsidRPr="00994D1B">
        <w:rPr>
          <w:rFonts w:asciiTheme="minorHAnsi" w:hAnsiTheme="minorHAnsi" w:cs="Calibri"/>
          <w:color w:val="000000"/>
        </w:rPr>
        <w:t>identificarse claramente al principio de cada visita y al pasar de un local a otro de la entidad supervisada.</w:t>
      </w:r>
    </w:p>
    <w:p w:rsidR="007B7102" w:rsidRPr="001801A8" w:rsidRDefault="00F3581F" w:rsidP="004E30DC">
      <w:pPr>
        <w:widowControl w:val="0"/>
        <w:numPr>
          <w:ilvl w:val="0"/>
          <w:numId w:val="11"/>
        </w:numPr>
        <w:tabs>
          <w:tab w:val="clear" w:pos="360"/>
          <w:tab w:val="left" w:pos="720"/>
        </w:tabs>
        <w:autoSpaceDE w:val="0"/>
        <w:autoSpaceDN w:val="0"/>
        <w:adjustRightInd w:val="0"/>
        <w:ind w:left="720"/>
        <w:jc w:val="both"/>
        <w:rPr>
          <w:rFonts w:asciiTheme="minorHAnsi" w:hAnsiTheme="minorHAnsi" w:cs="Calibri"/>
          <w:color w:val="000000"/>
        </w:rPr>
      </w:pPr>
      <w:r w:rsidRPr="001801A8">
        <w:rPr>
          <w:rFonts w:asciiTheme="minorHAnsi" w:hAnsiTheme="minorHAnsi" w:cs="Calibri"/>
          <w:color w:val="000000"/>
        </w:rPr>
        <w:t xml:space="preserve">Deberá portar su </w:t>
      </w:r>
      <w:proofErr w:type="spellStart"/>
      <w:r w:rsidRPr="001801A8">
        <w:rPr>
          <w:rFonts w:asciiTheme="minorHAnsi" w:hAnsiTheme="minorHAnsi" w:cs="Calibri"/>
          <w:color w:val="000000"/>
        </w:rPr>
        <w:t>fotocheck</w:t>
      </w:r>
      <w:proofErr w:type="spellEnd"/>
      <w:r w:rsidRPr="001801A8">
        <w:rPr>
          <w:rFonts w:asciiTheme="minorHAnsi" w:hAnsiTheme="minorHAnsi" w:cs="Calibri"/>
          <w:color w:val="000000"/>
        </w:rPr>
        <w:t xml:space="preserve"> de identificación durante el proceso de Supervisión, salvo en los casos en que por requerimientos de la labor desarrollada, no requiera ser identificado.</w:t>
      </w:r>
    </w:p>
    <w:p w:rsidR="007B7102" w:rsidRPr="001801A8" w:rsidRDefault="00F3581F" w:rsidP="004E30DC">
      <w:pPr>
        <w:widowControl w:val="0"/>
        <w:numPr>
          <w:ilvl w:val="0"/>
          <w:numId w:val="11"/>
        </w:numPr>
        <w:tabs>
          <w:tab w:val="clear" w:pos="360"/>
          <w:tab w:val="left" w:pos="720"/>
        </w:tabs>
        <w:autoSpaceDE w:val="0"/>
        <w:autoSpaceDN w:val="0"/>
        <w:adjustRightInd w:val="0"/>
        <w:ind w:left="720"/>
        <w:jc w:val="both"/>
        <w:rPr>
          <w:rFonts w:asciiTheme="minorHAnsi" w:hAnsiTheme="minorHAnsi" w:cs="Calibri"/>
          <w:color w:val="000000"/>
        </w:rPr>
      </w:pPr>
      <w:r w:rsidRPr="001801A8">
        <w:rPr>
          <w:rFonts w:asciiTheme="minorHAnsi" w:hAnsiTheme="minorHAnsi" w:cs="Calibri"/>
          <w:color w:val="000000"/>
        </w:rPr>
        <w:t>Deberá usar los implementos de seguridad y aquellos que sean necesarios para salvaguardar su integridad.</w:t>
      </w:r>
    </w:p>
    <w:p w:rsidR="007B7102" w:rsidRPr="001801A8" w:rsidRDefault="00F3581F" w:rsidP="004E30DC">
      <w:pPr>
        <w:widowControl w:val="0"/>
        <w:numPr>
          <w:ilvl w:val="0"/>
          <w:numId w:val="11"/>
        </w:numPr>
        <w:tabs>
          <w:tab w:val="clear" w:pos="360"/>
          <w:tab w:val="left" w:pos="720"/>
        </w:tabs>
        <w:autoSpaceDE w:val="0"/>
        <w:autoSpaceDN w:val="0"/>
        <w:adjustRightInd w:val="0"/>
        <w:ind w:left="720"/>
        <w:jc w:val="both"/>
        <w:rPr>
          <w:rFonts w:asciiTheme="minorHAnsi" w:hAnsiTheme="minorHAnsi" w:cs="Calibri"/>
          <w:color w:val="000000"/>
        </w:rPr>
      </w:pPr>
      <w:r w:rsidRPr="001801A8">
        <w:rPr>
          <w:rFonts w:asciiTheme="minorHAnsi" w:hAnsiTheme="minorHAnsi" w:cs="Calibri"/>
          <w:color w:val="000000"/>
        </w:rPr>
        <w:t>Deberá interferir lo menos posible con las labores de la entidad supervisada, y cuando sea necesario pedirá únicamente la información y atención que sean estrictamente necesarias para el desempeño de sus labores.</w:t>
      </w:r>
    </w:p>
    <w:p w:rsidR="007B7102" w:rsidRPr="001801A8" w:rsidRDefault="00F3581F" w:rsidP="004E30DC">
      <w:pPr>
        <w:widowControl w:val="0"/>
        <w:numPr>
          <w:ilvl w:val="0"/>
          <w:numId w:val="11"/>
        </w:numPr>
        <w:tabs>
          <w:tab w:val="clear" w:pos="360"/>
          <w:tab w:val="left" w:pos="720"/>
        </w:tabs>
        <w:autoSpaceDE w:val="0"/>
        <w:autoSpaceDN w:val="0"/>
        <w:adjustRightInd w:val="0"/>
        <w:ind w:left="720"/>
        <w:jc w:val="both"/>
        <w:rPr>
          <w:rFonts w:asciiTheme="minorHAnsi" w:hAnsiTheme="minorHAnsi" w:cs="Calibri"/>
          <w:color w:val="000000"/>
        </w:rPr>
      </w:pPr>
      <w:r w:rsidRPr="001801A8">
        <w:rPr>
          <w:rFonts w:asciiTheme="minorHAnsi" w:hAnsiTheme="minorHAnsi" w:cs="Calibri"/>
          <w:color w:val="000000"/>
        </w:rPr>
        <w:t>No solicitará información que no sea necesaria para el proceso de Supervisión, ni haya sido previamente autorizada por el Osinergmin.</w:t>
      </w:r>
    </w:p>
    <w:p w:rsidR="007B7102" w:rsidRPr="001801A8" w:rsidRDefault="00F3581F" w:rsidP="004E30DC">
      <w:pPr>
        <w:widowControl w:val="0"/>
        <w:numPr>
          <w:ilvl w:val="0"/>
          <w:numId w:val="11"/>
        </w:numPr>
        <w:tabs>
          <w:tab w:val="clear" w:pos="360"/>
          <w:tab w:val="left" w:pos="720"/>
        </w:tabs>
        <w:autoSpaceDE w:val="0"/>
        <w:autoSpaceDN w:val="0"/>
        <w:adjustRightInd w:val="0"/>
        <w:ind w:left="720"/>
        <w:jc w:val="both"/>
        <w:rPr>
          <w:rFonts w:asciiTheme="minorHAnsi" w:hAnsiTheme="minorHAnsi" w:cs="Calibri"/>
          <w:color w:val="000000"/>
        </w:rPr>
      </w:pPr>
      <w:r w:rsidRPr="001801A8">
        <w:rPr>
          <w:rFonts w:asciiTheme="minorHAnsi" w:hAnsiTheme="minorHAnsi" w:cs="Calibri"/>
          <w:color w:val="000000"/>
        </w:rPr>
        <w:t>Toda la información recibida o a la que se tenga acceso de las entidades supervisadas o del Osinergmin, deberá ser tratada por el Supervisor con total confidencialidad, no proporcionándola a terceros por ningún motivo ni por ningún medio, bajo responsabilidad.</w:t>
      </w:r>
    </w:p>
    <w:p w:rsidR="004C00DC" w:rsidRPr="001801A8" w:rsidRDefault="00F3581F" w:rsidP="004E30DC">
      <w:pPr>
        <w:widowControl w:val="0"/>
        <w:numPr>
          <w:ilvl w:val="0"/>
          <w:numId w:val="11"/>
        </w:numPr>
        <w:tabs>
          <w:tab w:val="clear" w:pos="360"/>
          <w:tab w:val="left" w:pos="720"/>
        </w:tabs>
        <w:autoSpaceDE w:val="0"/>
        <w:autoSpaceDN w:val="0"/>
        <w:adjustRightInd w:val="0"/>
        <w:ind w:left="720"/>
        <w:jc w:val="both"/>
        <w:rPr>
          <w:rFonts w:asciiTheme="minorHAnsi" w:hAnsiTheme="minorHAnsi" w:cs="Calibri"/>
          <w:color w:val="000000"/>
        </w:rPr>
      </w:pPr>
      <w:r w:rsidRPr="001801A8">
        <w:rPr>
          <w:rFonts w:asciiTheme="minorHAnsi" w:hAnsiTheme="minorHAnsi" w:cs="Calibri"/>
          <w:color w:val="000000"/>
        </w:rPr>
        <w:t>Para el cumplimiento de sus funciones no deberá solicitar ni aceptar facilidades de movilidad, alojamiento u otras por parte de las entidades supervisadas ni de sus representantes.</w:t>
      </w:r>
    </w:p>
    <w:p w:rsidR="007B7102" w:rsidRPr="001801A8" w:rsidRDefault="00F3581F" w:rsidP="004E30DC">
      <w:pPr>
        <w:widowControl w:val="0"/>
        <w:numPr>
          <w:ilvl w:val="0"/>
          <w:numId w:val="11"/>
        </w:numPr>
        <w:tabs>
          <w:tab w:val="clear" w:pos="360"/>
          <w:tab w:val="left" w:pos="720"/>
        </w:tabs>
        <w:autoSpaceDE w:val="0"/>
        <w:autoSpaceDN w:val="0"/>
        <w:adjustRightInd w:val="0"/>
        <w:ind w:left="720"/>
        <w:jc w:val="both"/>
        <w:rPr>
          <w:rFonts w:asciiTheme="minorHAnsi" w:hAnsiTheme="minorHAnsi" w:cs="Calibri"/>
          <w:color w:val="000000"/>
        </w:rPr>
      </w:pPr>
      <w:r w:rsidRPr="001801A8">
        <w:rPr>
          <w:rFonts w:asciiTheme="minorHAnsi" w:hAnsiTheme="minorHAnsi" w:cs="Calibri"/>
          <w:color w:val="000000"/>
        </w:rPr>
        <w:t>Deberá proporcionar a las entidades supervisadas la información pertinente sobre el proceso de Supervisión que se está realizando, salvo que ello atente contra el proceso de Supervisión, en cuyo caso tal información deberá ser calificada por el Osinergmin.</w:t>
      </w:r>
    </w:p>
    <w:p w:rsidR="007B7102" w:rsidRPr="001801A8" w:rsidRDefault="004C00DC" w:rsidP="004E30DC">
      <w:pPr>
        <w:widowControl w:val="0"/>
        <w:numPr>
          <w:ilvl w:val="0"/>
          <w:numId w:val="11"/>
        </w:numPr>
        <w:tabs>
          <w:tab w:val="clear" w:pos="360"/>
          <w:tab w:val="left" w:pos="720"/>
        </w:tabs>
        <w:autoSpaceDE w:val="0"/>
        <w:autoSpaceDN w:val="0"/>
        <w:adjustRightInd w:val="0"/>
        <w:ind w:left="720"/>
        <w:jc w:val="both"/>
        <w:rPr>
          <w:rFonts w:asciiTheme="minorHAnsi" w:hAnsiTheme="minorHAnsi" w:cs="Calibri"/>
          <w:color w:val="000000"/>
        </w:rPr>
      </w:pPr>
      <w:r w:rsidRPr="001801A8">
        <w:rPr>
          <w:rFonts w:asciiTheme="minorHAnsi" w:hAnsiTheme="minorHAnsi" w:cs="Calibri"/>
          <w:color w:val="000000"/>
        </w:rPr>
        <w:t>No d</w:t>
      </w:r>
      <w:r w:rsidR="00F3581F" w:rsidRPr="001801A8">
        <w:rPr>
          <w:rFonts w:asciiTheme="minorHAnsi" w:hAnsiTheme="minorHAnsi" w:cs="Calibri"/>
          <w:color w:val="000000"/>
        </w:rPr>
        <w:t xml:space="preserve">eberá realizar recomendaciones sobre </w:t>
      </w:r>
      <w:r w:rsidR="00FE722C" w:rsidRPr="001801A8">
        <w:rPr>
          <w:rFonts w:asciiTheme="minorHAnsi" w:hAnsiTheme="minorHAnsi" w:cs="Calibri"/>
          <w:color w:val="000000"/>
        </w:rPr>
        <w:t xml:space="preserve">empresas o </w:t>
      </w:r>
      <w:r w:rsidR="00F3581F" w:rsidRPr="001801A8">
        <w:rPr>
          <w:rFonts w:asciiTheme="minorHAnsi" w:hAnsiTheme="minorHAnsi" w:cs="Calibri"/>
          <w:color w:val="000000"/>
        </w:rPr>
        <w:t>personas que pueden desarrollar proyectos</w:t>
      </w:r>
      <w:r w:rsidR="00FE722C" w:rsidRPr="001801A8">
        <w:rPr>
          <w:rFonts w:asciiTheme="minorHAnsi" w:hAnsiTheme="minorHAnsi" w:cs="Calibri"/>
          <w:color w:val="000000"/>
        </w:rPr>
        <w:t xml:space="preserve"> o ejecutar obras relacionadas con el servicio público de electricidad.</w:t>
      </w:r>
    </w:p>
    <w:p w:rsidR="007B7102" w:rsidRPr="001801A8" w:rsidRDefault="00F3581F" w:rsidP="004E30DC">
      <w:pPr>
        <w:widowControl w:val="0"/>
        <w:numPr>
          <w:ilvl w:val="0"/>
          <w:numId w:val="11"/>
        </w:numPr>
        <w:tabs>
          <w:tab w:val="clear" w:pos="360"/>
          <w:tab w:val="left" w:pos="720"/>
        </w:tabs>
        <w:autoSpaceDE w:val="0"/>
        <w:autoSpaceDN w:val="0"/>
        <w:adjustRightInd w:val="0"/>
        <w:ind w:left="720"/>
        <w:jc w:val="both"/>
        <w:rPr>
          <w:rFonts w:asciiTheme="minorHAnsi" w:hAnsiTheme="minorHAnsi" w:cs="Calibri"/>
          <w:color w:val="000000"/>
        </w:rPr>
      </w:pPr>
      <w:r w:rsidRPr="001801A8">
        <w:rPr>
          <w:rFonts w:asciiTheme="minorHAnsi" w:hAnsiTheme="minorHAnsi" w:cs="Calibri"/>
          <w:color w:val="000000"/>
        </w:rPr>
        <w:t>Deberá informar al Osinergmin de la existencia de algún impedimento físico, ético o de cualquier otro tipo que impida o haga inconveniente la participación de algún Supervisor en alguna actividad de Supervisión.</w:t>
      </w:r>
    </w:p>
    <w:p w:rsidR="007B7102" w:rsidRPr="001801A8" w:rsidRDefault="00F3581F" w:rsidP="004E30DC">
      <w:pPr>
        <w:widowControl w:val="0"/>
        <w:numPr>
          <w:ilvl w:val="0"/>
          <w:numId w:val="11"/>
        </w:numPr>
        <w:tabs>
          <w:tab w:val="clear" w:pos="360"/>
          <w:tab w:val="left" w:pos="720"/>
        </w:tabs>
        <w:autoSpaceDE w:val="0"/>
        <w:autoSpaceDN w:val="0"/>
        <w:adjustRightInd w:val="0"/>
        <w:ind w:left="720"/>
        <w:jc w:val="both"/>
        <w:rPr>
          <w:rFonts w:asciiTheme="minorHAnsi" w:hAnsiTheme="minorHAnsi" w:cs="Calibri"/>
          <w:color w:val="000000"/>
        </w:rPr>
      </w:pPr>
      <w:r w:rsidRPr="001801A8">
        <w:rPr>
          <w:rFonts w:asciiTheme="minorHAnsi" w:hAnsiTheme="minorHAnsi" w:cs="Calibri"/>
          <w:color w:val="000000"/>
        </w:rPr>
        <w:t>Deberá informar al Osinergmin sobre las quejas o denuncias planteadas por los administrados respecto a cualquier labor de Supervisión.</w:t>
      </w:r>
    </w:p>
    <w:p w:rsidR="007B7102" w:rsidRPr="001801A8" w:rsidRDefault="00F3581F" w:rsidP="004E30DC">
      <w:pPr>
        <w:widowControl w:val="0"/>
        <w:numPr>
          <w:ilvl w:val="0"/>
          <w:numId w:val="11"/>
        </w:numPr>
        <w:tabs>
          <w:tab w:val="clear" w:pos="360"/>
          <w:tab w:val="left" w:pos="720"/>
        </w:tabs>
        <w:autoSpaceDE w:val="0"/>
        <w:autoSpaceDN w:val="0"/>
        <w:adjustRightInd w:val="0"/>
        <w:ind w:left="720"/>
        <w:jc w:val="both"/>
        <w:rPr>
          <w:rFonts w:asciiTheme="minorHAnsi" w:hAnsiTheme="minorHAnsi" w:cs="Calibri"/>
          <w:color w:val="000000"/>
        </w:rPr>
      </w:pPr>
      <w:r w:rsidRPr="001801A8">
        <w:rPr>
          <w:rFonts w:asciiTheme="minorHAnsi" w:hAnsiTheme="minorHAnsi" w:cs="Calibri"/>
          <w:color w:val="000000"/>
        </w:rPr>
        <w:t>No deberá prestar declaraciones públicas o realizar intervenciones orales o escritas, identificándose como Supervisor del Osinergmin o cuando pueda ser identificado como Supervisor del Osinergmin, evitando de este modo comprometer la opinión institucional.</w:t>
      </w:r>
    </w:p>
    <w:p w:rsidR="007B7102" w:rsidRPr="001801A8" w:rsidRDefault="00F3581F" w:rsidP="004E30DC">
      <w:pPr>
        <w:widowControl w:val="0"/>
        <w:numPr>
          <w:ilvl w:val="0"/>
          <w:numId w:val="11"/>
        </w:numPr>
        <w:tabs>
          <w:tab w:val="clear" w:pos="360"/>
          <w:tab w:val="left" w:pos="720"/>
        </w:tabs>
        <w:autoSpaceDE w:val="0"/>
        <w:autoSpaceDN w:val="0"/>
        <w:adjustRightInd w:val="0"/>
        <w:ind w:left="720"/>
        <w:jc w:val="both"/>
        <w:rPr>
          <w:rFonts w:asciiTheme="minorHAnsi" w:hAnsiTheme="minorHAnsi" w:cs="Calibri"/>
          <w:color w:val="000000"/>
        </w:rPr>
      </w:pPr>
      <w:r w:rsidRPr="001801A8">
        <w:rPr>
          <w:rFonts w:asciiTheme="minorHAnsi" w:hAnsiTheme="minorHAnsi" w:cs="Calibri"/>
          <w:color w:val="000000"/>
        </w:rPr>
        <w:t>Deberá devolver al Osinergmin dentro de las 72 horas de finalizadas sus funciones o cuando le sea requerido, los expedientes en su poder, los formularios y cualquier otro material de propiedad del Osinergmin. Esta obligación se extiende a los demás documentos que el Supervisor haya elaborado y que corresponda al objeto del contrato.</w:t>
      </w:r>
    </w:p>
    <w:p w:rsidR="007B7102" w:rsidRPr="00C8359A" w:rsidRDefault="007B7102" w:rsidP="007B7102">
      <w:pPr>
        <w:pStyle w:val="Default"/>
        <w:rPr>
          <w:rFonts w:asciiTheme="minorHAnsi" w:hAnsiTheme="minorHAnsi" w:cs="Calibri"/>
          <w:sz w:val="22"/>
          <w:szCs w:val="22"/>
        </w:rPr>
      </w:pPr>
    </w:p>
    <w:p w:rsidR="007B7102" w:rsidRPr="00C8359A" w:rsidRDefault="00F3581F" w:rsidP="00A9713C">
      <w:pPr>
        <w:pStyle w:val="Ttulo2"/>
      </w:pPr>
      <w:bookmarkStart w:id="175" w:name="_Toc225820585"/>
      <w:bookmarkStart w:id="176" w:name="_Toc225820798"/>
      <w:bookmarkStart w:id="177" w:name="_Toc225822834"/>
      <w:bookmarkStart w:id="178" w:name="_Toc225822908"/>
      <w:bookmarkStart w:id="179" w:name="_Toc225823015"/>
      <w:bookmarkStart w:id="180" w:name="_Toc225824541"/>
      <w:bookmarkStart w:id="181" w:name="_Toc225824620"/>
      <w:bookmarkStart w:id="182" w:name="_Toc225824726"/>
      <w:bookmarkStart w:id="183" w:name="_Toc225824862"/>
      <w:bookmarkStart w:id="184" w:name="_Toc225824975"/>
      <w:bookmarkStart w:id="185" w:name="_Toc225907896"/>
      <w:bookmarkStart w:id="186" w:name="_Toc256000017"/>
      <w:bookmarkStart w:id="187" w:name="_Toc256000064"/>
      <w:bookmarkStart w:id="188" w:name="_Toc256000111"/>
      <w:bookmarkStart w:id="189" w:name="_Toc256000158"/>
      <w:bookmarkStart w:id="190" w:name="_Toc466040722"/>
      <w:r w:rsidRPr="00C8359A">
        <w:t>De las Obligaciones de las Empresa Supervisoras.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r w:rsidRPr="00C8359A">
        <w:t xml:space="preserve"> </w:t>
      </w:r>
    </w:p>
    <w:p w:rsidR="005A28BE" w:rsidRPr="005A28BE" w:rsidRDefault="005A28BE" w:rsidP="005A28BE">
      <w:pPr>
        <w:pStyle w:val="Normal1"/>
        <w:spacing w:after="0"/>
        <w:ind w:left="360"/>
        <w:rPr>
          <w:rFonts w:asciiTheme="minorHAnsi" w:hAnsiTheme="minorHAnsi" w:cs="Calibri"/>
          <w:color w:val="000000"/>
          <w:sz w:val="20"/>
          <w:lang w:val="es-PE"/>
        </w:rPr>
      </w:pPr>
      <w:r w:rsidRPr="005A28BE">
        <w:rPr>
          <w:rFonts w:asciiTheme="minorHAnsi" w:hAnsiTheme="minorHAnsi" w:cs="Calibri"/>
          <w:color w:val="000000"/>
          <w:sz w:val="20"/>
          <w:lang w:val="es-PE"/>
        </w:rPr>
        <w:t>La Empresa Supervisora contratada</w:t>
      </w:r>
      <w:r>
        <w:rPr>
          <w:rFonts w:asciiTheme="minorHAnsi" w:hAnsiTheme="minorHAnsi" w:cs="Calibri"/>
          <w:color w:val="000000"/>
          <w:sz w:val="20"/>
          <w:lang w:val="es-PE"/>
        </w:rPr>
        <w:t>, así como</w:t>
      </w:r>
      <w:r w:rsidRPr="005A28BE">
        <w:rPr>
          <w:rFonts w:asciiTheme="minorHAnsi" w:hAnsiTheme="minorHAnsi" w:cs="Calibri"/>
          <w:color w:val="000000"/>
          <w:sz w:val="20"/>
          <w:lang w:val="es-PE"/>
        </w:rPr>
        <w:t xml:space="preserve"> los profesionales </w:t>
      </w:r>
      <w:r>
        <w:rPr>
          <w:rFonts w:asciiTheme="minorHAnsi" w:hAnsiTheme="minorHAnsi" w:cs="Calibri"/>
          <w:color w:val="000000"/>
          <w:sz w:val="20"/>
          <w:lang w:val="es-PE"/>
        </w:rPr>
        <w:t xml:space="preserve">propuestos, </w:t>
      </w:r>
      <w:r w:rsidRPr="005A28BE">
        <w:rPr>
          <w:rFonts w:asciiTheme="minorHAnsi" w:hAnsiTheme="minorHAnsi" w:cs="Calibri"/>
          <w:color w:val="000000"/>
          <w:sz w:val="20"/>
          <w:lang w:val="es-PE"/>
        </w:rPr>
        <w:t>no podrán prestar ningún tipo de asesoría, consultoría, ni realizar labores directas o indirectas para los agentes sobre los cuales realizan acciones de supervisión o fiscalización, durante el periodo de vigencia del contrato.</w:t>
      </w:r>
      <w:r>
        <w:rPr>
          <w:rFonts w:asciiTheme="minorHAnsi" w:hAnsiTheme="minorHAnsi" w:cs="Calibri"/>
          <w:color w:val="000000"/>
          <w:sz w:val="20"/>
          <w:lang w:val="es-PE"/>
        </w:rPr>
        <w:t xml:space="preserve"> Asimismo, </w:t>
      </w:r>
      <w:r w:rsidRPr="005A28BE">
        <w:rPr>
          <w:rFonts w:asciiTheme="minorHAnsi" w:hAnsiTheme="minorHAnsi" w:cs="Calibri"/>
          <w:color w:val="000000"/>
          <w:sz w:val="20"/>
          <w:lang w:val="es-PE"/>
        </w:rPr>
        <w:t xml:space="preserve">los profesionales </w:t>
      </w:r>
      <w:r>
        <w:rPr>
          <w:rFonts w:asciiTheme="minorHAnsi" w:hAnsiTheme="minorHAnsi" w:cs="Calibri"/>
          <w:color w:val="000000"/>
          <w:sz w:val="20"/>
          <w:lang w:val="es-PE"/>
        </w:rPr>
        <w:t xml:space="preserve">propuestos </w:t>
      </w:r>
      <w:r w:rsidRPr="005A28BE">
        <w:rPr>
          <w:rFonts w:asciiTheme="minorHAnsi" w:hAnsiTheme="minorHAnsi" w:cs="Calibri"/>
          <w:color w:val="000000"/>
          <w:sz w:val="20"/>
          <w:lang w:val="es-PE"/>
        </w:rPr>
        <w:t>no podrá</w:t>
      </w:r>
      <w:r>
        <w:rPr>
          <w:rFonts w:asciiTheme="minorHAnsi" w:hAnsiTheme="minorHAnsi" w:cs="Calibri"/>
          <w:color w:val="000000"/>
          <w:sz w:val="20"/>
          <w:lang w:val="es-PE"/>
        </w:rPr>
        <w:t>n</w:t>
      </w:r>
      <w:r w:rsidRPr="005A28BE">
        <w:rPr>
          <w:rFonts w:asciiTheme="minorHAnsi" w:hAnsiTheme="minorHAnsi" w:cs="Calibri"/>
          <w:color w:val="000000"/>
          <w:sz w:val="20"/>
          <w:lang w:val="es-PE"/>
        </w:rPr>
        <w:t xml:space="preserve"> prestar otros servicios a otras áreas o divisiones de Osinergmin</w:t>
      </w:r>
      <w:r w:rsidR="00A504CA">
        <w:rPr>
          <w:rFonts w:asciiTheme="minorHAnsi" w:hAnsiTheme="minorHAnsi" w:cs="Calibri"/>
          <w:color w:val="000000"/>
          <w:sz w:val="20"/>
          <w:lang w:val="es-PE"/>
        </w:rPr>
        <w:t xml:space="preserve"> </w:t>
      </w:r>
      <w:r w:rsidR="00A504CA" w:rsidRPr="00A504CA">
        <w:rPr>
          <w:rFonts w:asciiTheme="minorHAnsi" w:hAnsiTheme="minorHAnsi" w:cs="Calibri"/>
          <w:color w:val="000000"/>
          <w:sz w:val="20"/>
          <w:lang w:val="es-PE"/>
        </w:rPr>
        <w:t>ni realizar actividades de docencia que sean a tiempo completo.</w:t>
      </w:r>
    </w:p>
    <w:p w:rsidR="005A28BE" w:rsidRDefault="005A28BE" w:rsidP="005A28BE">
      <w:pPr>
        <w:pStyle w:val="Normal1"/>
        <w:spacing w:after="0"/>
        <w:ind w:left="360"/>
        <w:rPr>
          <w:rFonts w:asciiTheme="minorHAnsi" w:hAnsiTheme="minorHAnsi" w:cs="Calibri"/>
          <w:color w:val="000000"/>
          <w:sz w:val="20"/>
        </w:rPr>
      </w:pPr>
    </w:p>
    <w:p w:rsidR="007B7102" w:rsidRPr="001801A8" w:rsidRDefault="00F3581F" w:rsidP="005A28BE">
      <w:pPr>
        <w:pStyle w:val="Normal1"/>
        <w:spacing w:after="0"/>
        <w:ind w:left="360"/>
        <w:rPr>
          <w:rFonts w:asciiTheme="minorHAnsi" w:hAnsiTheme="minorHAnsi" w:cs="Calibri"/>
          <w:color w:val="000000"/>
          <w:sz w:val="20"/>
        </w:rPr>
      </w:pPr>
      <w:r w:rsidRPr="001801A8">
        <w:rPr>
          <w:rFonts w:asciiTheme="minorHAnsi" w:hAnsiTheme="minorHAnsi" w:cs="Calibri"/>
          <w:color w:val="000000"/>
          <w:sz w:val="20"/>
        </w:rPr>
        <w:t xml:space="preserve">La Empresa Supervisora realizará en forma inmediata, si el caso lo requiere, los trabajos de campo especiales que se le encarguen, originados de oficio o </w:t>
      </w:r>
      <w:proofErr w:type="gramStart"/>
      <w:r w:rsidR="00A53FA8" w:rsidRPr="001801A8">
        <w:rPr>
          <w:rFonts w:asciiTheme="minorHAnsi" w:hAnsiTheme="minorHAnsi" w:cs="Calibri"/>
          <w:color w:val="000000"/>
          <w:sz w:val="20"/>
        </w:rPr>
        <w:t>a</w:t>
      </w:r>
      <w:proofErr w:type="gramEnd"/>
      <w:r w:rsidRPr="001801A8">
        <w:rPr>
          <w:rFonts w:asciiTheme="minorHAnsi" w:hAnsiTheme="minorHAnsi" w:cs="Calibri"/>
          <w:color w:val="000000"/>
          <w:sz w:val="20"/>
        </w:rPr>
        <w:t xml:space="preserve"> pedido de parte.</w:t>
      </w:r>
    </w:p>
    <w:p w:rsidR="007B7102" w:rsidRPr="00C8359A" w:rsidRDefault="007B7102" w:rsidP="007B7102">
      <w:pPr>
        <w:pStyle w:val="Default"/>
        <w:rPr>
          <w:rFonts w:asciiTheme="minorHAnsi" w:hAnsiTheme="minorHAnsi" w:cs="Calibri"/>
          <w:sz w:val="22"/>
          <w:szCs w:val="22"/>
        </w:rPr>
      </w:pPr>
    </w:p>
    <w:p w:rsidR="007B7102" w:rsidRPr="00C8359A" w:rsidRDefault="00190FB1" w:rsidP="00A9713C">
      <w:pPr>
        <w:pStyle w:val="Ttulo2"/>
      </w:pPr>
      <w:bookmarkStart w:id="191" w:name="_Toc466040725"/>
      <w:bookmarkStart w:id="192" w:name="_Toc225820589"/>
      <w:bookmarkStart w:id="193" w:name="_Toc225820802"/>
      <w:bookmarkStart w:id="194" w:name="_Toc225822838"/>
      <w:bookmarkStart w:id="195" w:name="_Toc225822912"/>
      <w:bookmarkStart w:id="196" w:name="_Toc225823019"/>
      <w:bookmarkStart w:id="197" w:name="_Toc225824545"/>
      <w:bookmarkStart w:id="198" w:name="_Toc225824624"/>
      <w:bookmarkStart w:id="199" w:name="_Toc225824730"/>
      <w:bookmarkStart w:id="200" w:name="_Toc225824866"/>
      <w:bookmarkStart w:id="201" w:name="_Toc225824979"/>
      <w:bookmarkStart w:id="202" w:name="_Toc225907900"/>
      <w:bookmarkStart w:id="203" w:name="_Toc256000021"/>
      <w:bookmarkStart w:id="204" w:name="_Toc256000068"/>
      <w:bookmarkStart w:id="205" w:name="_Toc256000115"/>
      <w:bookmarkStart w:id="206" w:name="_Toc256000162"/>
      <w:r w:rsidRPr="00C8359A">
        <w:t>I</w:t>
      </w:r>
      <w:r w:rsidR="006C344F" w:rsidRPr="00C8359A">
        <w:t>mplemen</w:t>
      </w:r>
      <w:r w:rsidRPr="00C8359A">
        <w:t>tos y Equipos</w:t>
      </w:r>
      <w:r w:rsidR="006C344F" w:rsidRPr="00C8359A">
        <w:t xml:space="preserve"> Mínimo</w:t>
      </w:r>
      <w:r w:rsidR="00F3581F" w:rsidRPr="00C8359A">
        <w:t>s</w:t>
      </w:r>
      <w:bookmarkEnd w:id="191"/>
      <w:r w:rsidR="00F3581F" w:rsidRPr="00C8359A">
        <w:t xml:space="preserve"> </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rsidR="007B7102" w:rsidRPr="001801A8" w:rsidRDefault="00F3581F" w:rsidP="007B7102">
      <w:pPr>
        <w:pStyle w:val="Sangra1"/>
        <w:spacing w:after="0"/>
        <w:rPr>
          <w:rFonts w:asciiTheme="minorHAnsi" w:hAnsiTheme="minorHAnsi" w:cs="Calibri"/>
          <w:color w:val="000000"/>
          <w:sz w:val="20"/>
        </w:rPr>
      </w:pPr>
      <w:r w:rsidRPr="001801A8">
        <w:rPr>
          <w:rFonts w:asciiTheme="minorHAnsi" w:hAnsiTheme="minorHAnsi" w:cs="Calibri"/>
          <w:color w:val="000000"/>
          <w:sz w:val="20"/>
        </w:rPr>
        <w:t>La Empresa Supervisora deberá disponer, mantener operativo y utilizar cuando fuere necesario, durante todo el período de contratación, el equipo siguiente:</w:t>
      </w:r>
    </w:p>
    <w:p w:rsidR="007B7102" w:rsidRPr="001801A8" w:rsidRDefault="00F3581F" w:rsidP="004E30DC">
      <w:pPr>
        <w:pStyle w:val="Vieta1"/>
        <w:widowControl w:val="0"/>
        <w:numPr>
          <w:ilvl w:val="0"/>
          <w:numId w:val="12"/>
        </w:numPr>
        <w:tabs>
          <w:tab w:val="clear" w:pos="360"/>
          <w:tab w:val="clear" w:pos="680"/>
          <w:tab w:val="left" w:pos="720"/>
        </w:tabs>
        <w:autoSpaceDE w:val="0"/>
        <w:autoSpaceDN w:val="0"/>
        <w:adjustRightInd w:val="0"/>
        <w:spacing w:after="0"/>
        <w:ind w:left="720"/>
        <w:rPr>
          <w:rFonts w:asciiTheme="minorHAnsi" w:hAnsiTheme="minorHAnsi" w:cs="Calibri"/>
          <w:color w:val="000000"/>
          <w:sz w:val="20"/>
        </w:rPr>
      </w:pPr>
      <w:r w:rsidRPr="001801A8">
        <w:rPr>
          <w:rFonts w:asciiTheme="minorHAnsi" w:hAnsiTheme="minorHAnsi" w:cs="Calibri"/>
          <w:color w:val="000000"/>
          <w:sz w:val="20"/>
        </w:rPr>
        <w:lastRenderedPageBreak/>
        <w:t>Computadora Portátil con el software y aplicativos necesarios, según lo solicitado en el proceso de selección mediante el cual fue adjudicado su servicio.</w:t>
      </w:r>
    </w:p>
    <w:p w:rsidR="007B7102" w:rsidRPr="001801A8" w:rsidRDefault="00F3581F" w:rsidP="004E30DC">
      <w:pPr>
        <w:pStyle w:val="Vieta1"/>
        <w:widowControl w:val="0"/>
        <w:numPr>
          <w:ilvl w:val="0"/>
          <w:numId w:val="12"/>
        </w:numPr>
        <w:tabs>
          <w:tab w:val="clear" w:pos="360"/>
          <w:tab w:val="clear" w:pos="680"/>
          <w:tab w:val="left" w:pos="720"/>
        </w:tabs>
        <w:autoSpaceDE w:val="0"/>
        <w:autoSpaceDN w:val="0"/>
        <w:adjustRightInd w:val="0"/>
        <w:spacing w:after="0"/>
        <w:ind w:left="720"/>
        <w:rPr>
          <w:rFonts w:asciiTheme="minorHAnsi" w:hAnsiTheme="minorHAnsi" w:cs="Calibri"/>
          <w:color w:val="000000"/>
          <w:sz w:val="20"/>
        </w:rPr>
      </w:pPr>
      <w:r w:rsidRPr="001801A8">
        <w:rPr>
          <w:rFonts w:asciiTheme="minorHAnsi" w:hAnsiTheme="minorHAnsi" w:cs="Calibri"/>
          <w:color w:val="000000"/>
          <w:sz w:val="20"/>
        </w:rPr>
        <w:t xml:space="preserve">Cámara fotográfica digital con </w:t>
      </w:r>
      <w:r w:rsidR="00A4233A">
        <w:rPr>
          <w:rFonts w:asciiTheme="minorHAnsi" w:hAnsiTheme="minorHAnsi" w:cs="Calibri"/>
          <w:color w:val="000000"/>
          <w:sz w:val="20"/>
        </w:rPr>
        <w:t xml:space="preserve">dispositivo </w:t>
      </w:r>
      <w:r w:rsidRPr="001801A8">
        <w:rPr>
          <w:rFonts w:asciiTheme="minorHAnsi" w:hAnsiTheme="minorHAnsi" w:cs="Calibri"/>
          <w:color w:val="000000"/>
          <w:sz w:val="20"/>
        </w:rPr>
        <w:t>fechador</w:t>
      </w:r>
      <w:r w:rsidR="00A4233A">
        <w:rPr>
          <w:rFonts w:asciiTheme="minorHAnsi" w:hAnsiTheme="minorHAnsi" w:cs="Calibri"/>
          <w:color w:val="000000"/>
          <w:sz w:val="20"/>
        </w:rPr>
        <w:t>.</w:t>
      </w:r>
    </w:p>
    <w:p w:rsidR="007B7102" w:rsidRPr="001801A8" w:rsidRDefault="00F3581F" w:rsidP="004E30DC">
      <w:pPr>
        <w:pStyle w:val="Vieta1"/>
        <w:widowControl w:val="0"/>
        <w:numPr>
          <w:ilvl w:val="0"/>
          <w:numId w:val="12"/>
        </w:numPr>
        <w:tabs>
          <w:tab w:val="clear" w:pos="360"/>
          <w:tab w:val="clear" w:pos="680"/>
          <w:tab w:val="left" w:pos="720"/>
        </w:tabs>
        <w:autoSpaceDE w:val="0"/>
        <w:autoSpaceDN w:val="0"/>
        <w:adjustRightInd w:val="0"/>
        <w:spacing w:after="0"/>
        <w:ind w:left="720"/>
        <w:rPr>
          <w:rFonts w:asciiTheme="minorHAnsi" w:hAnsiTheme="minorHAnsi" w:cs="Calibri"/>
          <w:color w:val="000000"/>
          <w:sz w:val="20"/>
        </w:rPr>
      </w:pPr>
      <w:r w:rsidRPr="001801A8">
        <w:rPr>
          <w:rFonts w:asciiTheme="minorHAnsi" w:hAnsiTheme="minorHAnsi" w:cs="Calibri"/>
          <w:color w:val="000000"/>
          <w:sz w:val="20"/>
        </w:rPr>
        <w:t>Teléfono móvil (celular) de alcance nacional</w:t>
      </w:r>
      <w:r w:rsidR="00A4233A" w:rsidRPr="00A4233A">
        <w:rPr>
          <w:rFonts w:asciiTheme="minorHAnsi" w:hAnsiTheme="minorHAnsi" w:cs="Calibri"/>
          <w:color w:val="000000"/>
          <w:sz w:val="20"/>
        </w:rPr>
        <w:t xml:space="preserve"> con características para el envío y recepción de correos electrónicos en tiempo real permanentemente</w:t>
      </w:r>
      <w:r w:rsidRPr="001801A8">
        <w:rPr>
          <w:rFonts w:asciiTheme="minorHAnsi" w:hAnsiTheme="minorHAnsi" w:cs="Calibri"/>
          <w:color w:val="000000"/>
          <w:sz w:val="20"/>
        </w:rPr>
        <w:t xml:space="preserve">, </w:t>
      </w:r>
      <w:r w:rsidR="00A4233A">
        <w:rPr>
          <w:rFonts w:asciiTheme="minorHAnsi" w:hAnsiTheme="minorHAnsi" w:cs="Calibri"/>
          <w:color w:val="000000"/>
          <w:sz w:val="20"/>
        </w:rPr>
        <w:t xml:space="preserve">en </w:t>
      </w:r>
      <w:r w:rsidRPr="001801A8">
        <w:rPr>
          <w:rFonts w:asciiTheme="minorHAnsi" w:hAnsiTheme="minorHAnsi" w:cs="Calibri"/>
          <w:color w:val="000000"/>
          <w:sz w:val="20"/>
        </w:rPr>
        <w:t xml:space="preserve">la red </w:t>
      </w:r>
      <w:r w:rsidR="00A4233A" w:rsidRPr="00A4233A">
        <w:rPr>
          <w:rFonts w:asciiTheme="minorHAnsi" w:hAnsiTheme="minorHAnsi" w:cs="Calibri"/>
          <w:color w:val="000000"/>
          <w:sz w:val="20"/>
        </w:rPr>
        <w:t>telefónica que Osinergmin disponga</w:t>
      </w:r>
      <w:r w:rsidR="00A4233A" w:rsidRPr="001801A8">
        <w:rPr>
          <w:rFonts w:asciiTheme="minorHAnsi" w:hAnsiTheme="minorHAnsi" w:cs="Calibri"/>
          <w:color w:val="000000"/>
          <w:sz w:val="20"/>
        </w:rPr>
        <w:t xml:space="preserve"> </w:t>
      </w:r>
      <w:r w:rsidRPr="001801A8">
        <w:rPr>
          <w:rFonts w:asciiTheme="minorHAnsi" w:hAnsiTheme="minorHAnsi" w:cs="Calibri"/>
          <w:color w:val="000000"/>
          <w:sz w:val="20"/>
        </w:rPr>
        <w:t>con los servicios que Osinergmin determine;</w:t>
      </w:r>
    </w:p>
    <w:p w:rsidR="007B7102" w:rsidRPr="001801A8" w:rsidRDefault="00F3581F" w:rsidP="004E30DC">
      <w:pPr>
        <w:pStyle w:val="Vieta1"/>
        <w:widowControl w:val="0"/>
        <w:numPr>
          <w:ilvl w:val="0"/>
          <w:numId w:val="12"/>
        </w:numPr>
        <w:tabs>
          <w:tab w:val="clear" w:pos="360"/>
          <w:tab w:val="clear" w:pos="680"/>
          <w:tab w:val="left" w:pos="720"/>
        </w:tabs>
        <w:autoSpaceDE w:val="0"/>
        <w:autoSpaceDN w:val="0"/>
        <w:adjustRightInd w:val="0"/>
        <w:spacing w:after="0"/>
        <w:ind w:left="720"/>
        <w:rPr>
          <w:rFonts w:asciiTheme="minorHAnsi" w:hAnsiTheme="minorHAnsi" w:cs="Calibri"/>
          <w:color w:val="000000"/>
          <w:sz w:val="20"/>
        </w:rPr>
      </w:pPr>
      <w:r w:rsidRPr="001801A8">
        <w:rPr>
          <w:rFonts w:asciiTheme="minorHAnsi" w:hAnsiTheme="minorHAnsi" w:cs="Calibri"/>
          <w:color w:val="000000"/>
          <w:sz w:val="20"/>
        </w:rPr>
        <w:t>Teléfono fijo, con contestador automático;</w:t>
      </w:r>
    </w:p>
    <w:p w:rsidR="009C7C94" w:rsidRPr="001801A8" w:rsidRDefault="009C7C94" w:rsidP="004E30DC">
      <w:pPr>
        <w:pStyle w:val="Vieta1"/>
        <w:widowControl w:val="0"/>
        <w:numPr>
          <w:ilvl w:val="0"/>
          <w:numId w:val="12"/>
        </w:numPr>
        <w:tabs>
          <w:tab w:val="clear" w:pos="360"/>
          <w:tab w:val="clear" w:pos="680"/>
          <w:tab w:val="left" w:pos="720"/>
        </w:tabs>
        <w:autoSpaceDE w:val="0"/>
        <w:autoSpaceDN w:val="0"/>
        <w:adjustRightInd w:val="0"/>
        <w:spacing w:after="0"/>
        <w:ind w:left="720"/>
        <w:rPr>
          <w:rFonts w:asciiTheme="minorHAnsi" w:hAnsiTheme="minorHAnsi" w:cs="Calibri"/>
          <w:color w:val="000000"/>
          <w:sz w:val="20"/>
        </w:rPr>
      </w:pPr>
      <w:r w:rsidRPr="001801A8">
        <w:rPr>
          <w:rFonts w:asciiTheme="minorHAnsi" w:hAnsiTheme="minorHAnsi" w:cs="Calibri"/>
          <w:color w:val="000000"/>
          <w:sz w:val="20"/>
        </w:rPr>
        <w:t xml:space="preserve">Impresora </w:t>
      </w:r>
      <w:r w:rsidR="00A4233A" w:rsidRPr="00A4233A">
        <w:rPr>
          <w:rFonts w:asciiTheme="minorHAnsi" w:hAnsiTheme="minorHAnsi" w:cs="Calibri"/>
          <w:color w:val="000000"/>
          <w:sz w:val="20"/>
        </w:rPr>
        <w:t>y Escáner o Impresora multifuncional</w:t>
      </w:r>
      <w:r w:rsidR="00A4233A" w:rsidRPr="001801A8">
        <w:rPr>
          <w:rFonts w:asciiTheme="minorHAnsi" w:hAnsiTheme="minorHAnsi" w:cs="Calibri"/>
          <w:color w:val="000000"/>
          <w:sz w:val="20"/>
        </w:rPr>
        <w:t xml:space="preserve"> </w:t>
      </w:r>
      <w:r w:rsidR="00A4233A" w:rsidRPr="00A4233A">
        <w:rPr>
          <w:rFonts w:asciiTheme="minorHAnsi" w:hAnsiTheme="minorHAnsi" w:cs="Calibri"/>
          <w:color w:val="000000"/>
          <w:sz w:val="20"/>
        </w:rPr>
        <w:t>tipo láser y a color</w:t>
      </w:r>
      <w:r w:rsidRPr="001801A8">
        <w:rPr>
          <w:rFonts w:asciiTheme="minorHAnsi" w:hAnsiTheme="minorHAnsi" w:cs="Calibri"/>
          <w:color w:val="000000"/>
          <w:sz w:val="20"/>
        </w:rPr>
        <w:t>.</w:t>
      </w:r>
    </w:p>
    <w:p w:rsidR="009C7C94" w:rsidRPr="001801A8" w:rsidRDefault="00A4233A" w:rsidP="004E30DC">
      <w:pPr>
        <w:pStyle w:val="Vieta1"/>
        <w:widowControl w:val="0"/>
        <w:numPr>
          <w:ilvl w:val="0"/>
          <w:numId w:val="12"/>
        </w:numPr>
        <w:tabs>
          <w:tab w:val="clear" w:pos="360"/>
          <w:tab w:val="clear" w:pos="680"/>
          <w:tab w:val="left" w:pos="720"/>
        </w:tabs>
        <w:autoSpaceDE w:val="0"/>
        <w:autoSpaceDN w:val="0"/>
        <w:adjustRightInd w:val="0"/>
        <w:spacing w:after="0"/>
        <w:ind w:left="720"/>
        <w:rPr>
          <w:rFonts w:asciiTheme="minorHAnsi" w:hAnsiTheme="minorHAnsi" w:cs="Calibri"/>
          <w:color w:val="000000"/>
          <w:sz w:val="20"/>
        </w:rPr>
      </w:pPr>
      <w:r>
        <w:rPr>
          <w:rFonts w:asciiTheme="minorHAnsi" w:hAnsiTheme="minorHAnsi" w:cs="Calibri"/>
          <w:color w:val="000000"/>
          <w:sz w:val="20"/>
        </w:rPr>
        <w:t>Otros equipamientos e infraestructura señalada en las Bases del Proceso de Selección.</w:t>
      </w:r>
    </w:p>
    <w:p w:rsidR="009C7C94" w:rsidRPr="00C8359A" w:rsidRDefault="009C7C94" w:rsidP="009C7C94">
      <w:pPr>
        <w:pStyle w:val="Vieta1"/>
        <w:widowControl w:val="0"/>
        <w:numPr>
          <w:ilvl w:val="0"/>
          <w:numId w:val="0"/>
        </w:numPr>
        <w:tabs>
          <w:tab w:val="clear" w:pos="680"/>
          <w:tab w:val="left" w:pos="720"/>
        </w:tabs>
        <w:autoSpaceDE w:val="0"/>
        <w:autoSpaceDN w:val="0"/>
        <w:adjustRightInd w:val="0"/>
        <w:spacing w:after="0"/>
        <w:ind w:left="720"/>
        <w:rPr>
          <w:rFonts w:asciiTheme="minorHAnsi" w:hAnsiTheme="minorHAnsi" w:cs="Calibri"/>
          <w:color w:val="000000"/>
          <w:sz w:val="22"/>
          <w:szCs w:val="22"/>
        </w:rPr>
      </w:pPr>
    </w:p>
    <w:p w:rsidR="007B7102" w:rsidRPr="00C8359A" w:rsidRDefault="00F3581F" w:rsidP="00A9713C">
      <w:pPr>
        <w:pStyle w:val="Ttulo2"/>
      </w:pPr>
      <w:bookmarkStart w:id="207" w:name="_Toc225820595"/>
      <w:bookmarkStart w:id="208" w:name="_Toc225820808"/>
      <w:bookmarkStart w:id="209" w:name="_Toc225822844"/>
      <w:bookmarkStart w:id="210" w:name="_Toc225822918"/>
      <w:bookmarkStart w:id="211" w:name="_Toc225823025"/>
      <w:bookmarkStart w:id="212" w:name="_Toc225824551"/>
      <w:bookmarkStart w:id="213" w:name="_Toc225824630"/>
      <w:bookmarkStart w:id="214" w:name="_Toc225824736"/>
      <w:bookmarkStart w:id="215" w:name="_Toc225824872"/>
      <w:bookmarkStart w:id="216" w:name="_Toc225824985"/>
      <w:bookmarkStart w:id="217" w:name="_Toc225907906"/>
      <w:bookmarkStart w:id="218" w:name="_Toc256000028"/>
      <w:bookmarkStart w:id="219" w:name="_Toc256000075"/>
      <w:bookmarkStart w:id="220" w:name="_Toc256000122"/>
      <w:bookmarkStart w:id="221" w:name="_Toc256000169"/>
      <w:bookmarkStart w:id="222" w:name="_Toc466040726"/>
      <w:r w:rsidRPr="00C8359A">
        <w:t>Forma</w:t>
      </w:r>
      <w:r w:rsidR="009C7C94" w:rsidRPr="00C8359A">
        <w:t xml:space="preserve"> y contenido </w:t>
      </w:r>
      <w:r w:rsidRPr="00C8359A">
        <w:t>del Informe de Supervisión</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rsidR="007B7102" w:rsidRPr="001801A8" w:rsidRDefault="00F3581F" w:rsidP="00E548AE">
      <w:pPr>
        <w:pStyle w:val="Normal1"/>
        <w:spacing w:after="0"/>
        <w:ind w:left="360"/>
        <w:rPr>
          <w:rFonts w:asciiTheme="minorHAnsi" w:hAnsiTheme="minorHAnsi" w:cs="Calibri"/>
          <w:color w:val="000000"/>
          <w:sz w:val="20"/>
        </w:rPr>
      </w:pPr>
      <w:r w:rsidRPr="001801A8">
        <w:rPr>
          <w:rFonts w:asciiTheme="minorHAnsi" w:hAnsiTheme="minorHAnsi" w:cs="Calibri"/>
          <w:color w:val="000000"/>
          <w:sz w:val="20"/>
        </w:rPr>
        <w:t>Para la elaboración de los informes, es obligatorio el empleo de los formatos, códigos, archivos, tablas y demás elementos que el Osinergmin establezca. Los informes fuera de estándares serán rechazados.</w:t>
      </w:r>
    </w:p>
    <w:p w:rsidR="007B7102" w:rsidRPr="001801A8" w:rsidRDefault="002C023C" w:rsidP="00E548AE">
      <w:pPr>
        <w:pStyle w:val="Normal1"/>
        <w:spacing w:after="0"/>
        <w:ind w:left="360"/>
        <w:rPr>
          <w:rFonts w:asciiTheme="minorHAnsi" w:hAnsiTheme="minorHAnsi" w:cs="Calibri"/>
          <w:color w:val="000000"/>
          <w:sz w:val="20"/>
        </w:rPr>
      </w:pPr>
      <w:r>
        <w:rPr>
          <w:rFonts w:asciiTheme="minorHAnsi" w:hAnsiTheme="minorHAnsi" w:cs="Calibri"/>
          <w:color w:val="000000"/>
          <w:sz w:val="20"/>
        </w:rPr>
        <w:t>Cuando lo amerite, l</w:t>
      </w:r>
      <w:r w:rsidR="00F3581F" w:rsidRPr="001801A8">
        <w:rPr>
          <w:rFonts w:asciiTheme="minorHAnsi" w:hAnsiTheme="minorHAnsi" w:cs="Calibri"/>
          <w:color w:val="000000"/>
          <w:sz w:val="20"/>
        </w:rPr>
        <w:t xml:space="preserve">os </w:t>
      </w:r>
      <w:r>
        <w:rPr>
          <w:rFonts w:asciiTheme="minorHAnsi" w:hAnsiTheme="minorHAnsi" w:cs="Calibri"/>
          <w:color w:val="000000"/>
          <w:sz w:val="20"/>
        </w:rPr>
        <w:t xml:space="preserve">Informes de Supervisión </w:t>
      </w:r>
      <w:r w:rsidR="00F3581F" w:rsidRPr="001801A8">
        <w:rPr>
          <w:rFonts w:asciiTheme="minorHAnsi" w:hAnsiTheme="minorHAnsi" w:cs="Calibri"/>
          <w:color w:val="000000"/>
          <w:sz w:val="20"/>
        </w:rPr>
        <w:t>serán impresos en formato A-4</w:t>
      </w:r>
      <w:r>
        <w:rPr>
          <w:rFonts w:asciiTheme="minorHAnsi" w:hAnsiTheme="minorHAnsi" w:cs="Calibri"/>
          <w:color w:val="000000"/>
          <w:sz w:val="20"/>
        </w:rPr>
        <w:t>, siendo a</w:t>
      </w:r>
      <w:r w:rsidR="00F3581F" w:rsidRPr="001801A8">
        <w:rPr>
          <w:rFonts w:asciiTheme="minorHAnsi" w:hAnsiTheme="minorHAnsi" w:cs="Calibri"/>
          <w:color w:val="000000"/>
          <w:sz w:val="20"/>
        </w:rPr>
        <w:t>quellos documentos menores a dicho formato, adheridos a una hoja de formato A-4; los que sean de dimensiones mayores deberán ser plegados adecuadamente para adaptarse al formato A-4.</w:t>
      </w:r>
    </w:p>
    <w:p w:rsidR="007B7102" w:rsidRPr="001801A8" w:rsidRDefault="00F3581F" w:rsidP="00E548AE">
      <w:pPr>
        <w:pStyle w:val="Normal1"/>
        <w:spacing w:after="0"/>
        <w:ind w:left="360"/>
        <w:rPr>
          <w:rFonts w:asciiTheme="minorHAnsi" w:hAnsiTheme="minorHAnsi" w:cs="Calibri"/>
          <w:color w:val="000000"/>
          <w:sz w:val="20"/>
        </w:rPr>
      </w:pPr>
      <w:r w:rsidRPr="001801A8">
        <w:rPr>
          <w:rFonts w:asciiTheme="minorHAnsi" w:hAnsiTheme="minorHAnsi" w:cs="Calibri"/>
          <w:color w:val="000000"/>
          <w:sz w:val="20"/>
        </w:rPr>
        <w:t>Todas las carillas ocupadas de las hojas del Informe deberán ser numeradas unívoca y consecutivamente como pie de página y centrada; no se numerará las carillas en blanco ni la carta de remisión del Informe.</w:t>
      </w:r>
    </w:p>
    <w:p w:rsidR="007B7102" w:rsidRPr="001801A8" w:rsidRDefault="007B7102" w:rsidP="004E30DC">
      <w:pPr>
        <w:pStyle w:val="Ttulo3"/>
        <w:keepNext w:val="0"/>
        <w:widowControl w:val="0"/>
        <w:numPr>
          <w:ilvl w:val="0"/>
          <w:numId w:val="5"/>
        </w:numPr>
        <w:autoSpaceDE w:val="0"/>
        <w:autoSpaceDN w:val="0"/>
        <w:adjustRightInd w:val="0"/>
        <w:spacing w:before="0" w:after="0"/>
        <w:ind w:left="31" w:hanging="720"/>
        <w:rPr>
          <w:rFonts w:asciiTheme="minorHAnsi" w:hAnsiTheme="minorHAnsi" w:cs="Calibri"/>
          <w:color w:val="000000"/>
          <w:sz w:val="20"/>
        </w:rPr>
      </w:pPr>
    </w:p>
    <w:p w:rsidR="007B7102" w:rsidRPr="001801A8" w:rsidRDefault="00F3581F" w:rsidP="00E548AE">
      <w:pPr>
        <w:pStyle w:val="Normal1"/>
        <w:spacing w:after="0"/>
        <w:ind w:left="360"/>
        <w:rPr>
          <w:rFonts w:asciiTheme="minorHAnsi" w:hAnsiTheme="minorHAnsi" w:cs="Calibri"/>
          <w:color w:val="000000"/>
          <w:sz w:val="20"/>
        </w:rPr>
      </w:pPr>
      <w:r w:rsidRPr="001801A8">
        <w:rPr>
          <w:rFonts w:asciiTheme="minorHAnsi" w:hAnsiTheme="minorHAnsi" w:cs="Calibri"/>
          <w:color w:val="000000"/>
          <w:sz w:val="20"/>
        </w:rPr>
        <w:t xml:space="preserve">Los informes tendrán la siguiente estructura: </w:t>
      </w:r>
    </w:p>
    <w:p w:rsidR="007B7102" w:rsidRPr="001801A8" w:rsidRDefault="00F3581F" w:rsidP="00E548AE">
      <w:pPr>
        <w:jc w:val="both"/>
        <w:rPr>
          <w:rFonts w:asciiTheme="minorHAnsi" w:hAnsiTheme="minorHAnsi" w:cs="Calibri"/>
          <w:color w:val="000000"/>
        </w:rPr>
      </w:pPr>
      <w:r w:rsidRPr="001801A8">
        <w:rPr>
          <w:rFonts w:asciiTheme="minorHAnsi" w:hAnsiTheme="minorHAnsi" w:cs="Calibri"/>
          <w:color w:val="000000"/>
        </w:rPr>
        <w:t xml:space="preserve"> </w:t>
      </w:r>
    </w:p>
    <w:p w:rsidR="007B7102" w:rsidRPr="001801A8" w:rsidRDefault="00F3581F" w:rsidP="004E30DC">
      <w:pPr>
        <w:widowControl w:val="0"/>
        <w:numPr>
          <w:ilvl w:val="0"/>
          <w:numId w:val="6"/>
        </w:numPr>
        <w:tabs>
          <w:tab w:val="clear" w:pos="360"/>
        </w:tabs>
        <w:autoSpaceDE w:val="0"/>
        <w:autoSpaceDN w:val="0"/>
        <w:adjustRightInd w:val="0"/>
        <w:ind w:left="720"/>
        <w:jc w:val="both"/>
        <w:rPr>
          <w:rFonts w:asciiTheme="minorHAnsi" w:hAnsiTheme="minorHAnsi" w:cs="Calibri"/>
          <w:color w:val="000000"/>
        </w:rPr>
      </w:pPr>
      <w:r w:rsidRPr="001801A8">
        <w:rPr>
          <w:rFonts w:asciiTheme="minorHAnsi" w:hAnsiTheme="minorHAnsi" w:cs="Calibri"/>
          <w:color w:val="000000"/>
        </w:rPr>
        <w:t xml:space="preserve">Carátula </w:t>
      </w:r>
    </w:p>
    <w:p w:rsidR="00C02654" w:rsidRPr="001801A8" w:rsidRDefault="00E548AE" w:rsidP="00C02654">
      <w:pPr>
        <w:pStyle w:val="Normal1"/>
        <w:spacing w:after="0"/>
        <w:ind w:left="709"/>
        <w:rPr>
          <w:rFonts w:asciiTheme="minorHAnsi" w:hAnsiTheme="minorHAnsi" w:cs="Calibri"/>
          <w:color w:val="000000"/>
          <w:sz w:val="20"/>
        </w:rPr>
      </w:pPr>
      <w:r w:rsidRPr="001801A8">
        <w:rPr>
          <w:rFonts w:asciiTheme="minorHAnsi" w:hAnsiTheme="minorHAnsi" w:cs="Calibri"/>
          <w:color w:val="000000"/>
          <w:sz w:val="20"/>
        </w:rPr>
        <w:t xml:space="preserve">La carátula del informe contendrá en el ángulo superior derecho la leyenda “Original”, así como centrado en la mitad, un recuadro visible con el siguiente formato: </w:t>
      </w:r>
    </w:p>
    <w:p w:rsidR="00C02654" w:rsidRPr="000113D0" w:rsidRDefault="00C02654" w:rsidP="00C02654">
      <w:pPr>
        <w:pStyle w:val="Normal1"/>
        <w:spacing w:after="0"/>
        <w:ind w:left="709"/>
        <w:rPr>
          <w:rFonts w:asciiTheme="minorHAnsi" w:hAnsiTheme="minorHAnsi" w:cs="Calibri"/>
          <w:color w:val="000000"/>
          <w:sz w:val="22"/>
          <w:szCs w:val="22"/>
        </w:rPr>
      </w:pPr>
    </w:p>
    <w:p w:rsidR="00C02654" w:rsidRDefault="00C02654" w:rsidP="00DD6B0E">
      <w:pPr>
        <w:keepNext/>
        <w:pBdr>
          <w:top w:val="single" w:sz="4" w:space="1" w:color="auto"/>
          <w:left w:val="single" w:sz="4" w:space="4" w:color="auto"/>
          <w:bottom w:val="single" w:sz="4" w:space="1" w:color="auto"/>
          <w:right w:val="single" w:sz="4" w:space="4" w:color="auto"/>
        </w:pBdr>
        <w:tabs>
          <w:tab w:val="left" w:pos="2880"/>
          <w:tab w:val="left" w:pos="3060"/>
        </w:tabs>
        <w:ind w:left="3769" w:hanging="3060"/>
        <w:jc w:val="both"/>
        <w:outlineLvl w:val="0"/>
        <w:rPr>
          <w:rFonts w:asciiTheme="minorHAnsi" w:hAnsiTheme="minorHAnsi" w:cs="Arial"/>
          <w:sz w:val="22"/>
          <w:szCs w:val="22"/>
          <w:lang w:val="es-MX"/>
        </w:rPr>
      </w:pPr>
      <w:bookmarkStart w:id="223" w:name="_Toc466040629"/>
      <w:bookmarkStart w:id="224" w:name="_Toc466040727"/>
      <w:r>
        <w:rPr>
          <w:rFonts w:asciiTheme="minorHAnsi" w:hAnsiTheme="minorHAnsi" w:cs="Arial"/>
          <w:b/>
          <w:sz w:val="22"/>
          <w:szCs w:val="22"/>
          <w:lang w:val="es-MX"/>
        </w:rPr>
        <w:t>Unidad</w:t>
      </w:r>
      <w:r w:rsidRPr="00C02654">
        <w:rPr>
          <w:rFonts w:asciiTheme="minorHAnsi" w:hAnsiTheme="minorHAnsi" w:cs="Arial"/>
          <w:b/>
          <w:sz w:val="22"/>
          <w:szCs w:val="22"/>
          <w:lang w:val="es-MX"/>
        </w:rPr>
        <w:tab/>
      </w:r>
      <w:r w:rsidRPr="00C02654">
        <w:rPr>
          <w:rFonts w:asciiTheme="minorHAnsi" w:hAnsiTheme="minorHAnsi" w:cs="Arial"/>
          <w:b/>
          <w:sz w:val="22"/>
          <w:szCs w:val="22"/>
          <w:lang w:val="es-MX"/>
        </w:rPr>
        <w:tab/>
      </w:r>
      <w:r>
        <w:rPr>
          <w:rFonts w:asciiTheme="minorHAnsi" w:hAnsiTheme="minorHAnsi" w:cs="Arial"/>
          <w:b/>
          <w:sz w:val="22"/>
          <w:szCs w:val="22"/>
          <w:lang w:val="es-MX"/>
        </w:rPr>
        <w:tab/>
      </w:r>
      <w:r w:rsidRPr="00C02654">
        <w:rPr>
          <w:rFonts w:asciiTheme="minorHAnsi" w:hAnsiTheme="minorHAnsi" w:cs="Arial"/>
          <w:b/>
          <w:sz w:val="22"/>
          <w:szCs w:val="22"/>
          <w:lang w:val="es-MX"/>
        </w:rPr>
        <w:t>:</w:t>
      </w:r>
      <w:r w:rsidRPr="00C02654">
        <w:rPr>
          <w:rFonts w:asciiTheme="minorHAnsi" w:hAnsiTheme="minorHAnsi" w:cs="Arial"/>
          <w:b/>
          <w:sz w:val="22"/>
          <w:szCs w:val="22"/>
          <w:lang w:val="es-MX"/>
        </w:rPr>
        <w:tab/>
      </w:r>
      <w:r w:rsidR="00DD6B0E">
        <w:rPr>
          <w:rFonts w:asciiTheme="minorHAnsi" w:hAnsiTheme="minorHAnsi" w:cs="Arial"/>
          <w:b/>
          <w:sz w:val="22"/>
          <w:szCs w:val="22"/>
          <w:lang w:val="es-MX"/>
        </w:rPr>
        <w:t>Oficina Regional XXX</w:t>
      </w:r>
      <w:r w:rsidRPr="00C02654">
        <w:rPr>
          <w:rFonts w:asciiTheme="minorHAnsi" w:hAnsiTheme="minorHAnsi" w:cs="Arial"/>
          <w:sz w:val="22"/>
          <w:szCs w:val="22"/>
          <w:lang w:val="es-MX"/>
        </w:rPr>
        <w:t>.</w:t>
      </w:r>
      <w:bookmarkEnd w:id="223"/>
      <w:bookmarkEnd w:id="224"/>
      <w:r w:rsidRPr="00C02654">
        <w:rPr>
          <w:rFonts w:asciiTheme="minorHAnsi" w:hAnsiTheme="minorHAnsi" w:cs="Arial"/>
          <w:sz w:val="22"/>
          <w:szCs w:val="22"/>
          <w:lang w:val="es-MX"/>
        </w:rPr>
        <w:t xml:space="preserve"> </w:t>
      </w:r>
    </w:p>
    <w:p w:rsidR="00C02654" w:rsidRPr="00C02654" w:rsidRDefault="00C02654" w:rsidP="00DD6B0E">
      <w:pPr>
        <w:keepNext/>
        <w:pBdr>
          <w:top w:val="single" w:sz="4" w:space="1" w:color="auto"/>
          <w:left w:val="single" w:sz="4" w:space="4" w:color="auto"/>
          <w:bottom w:val="single" w:sz="4" w:space="1" w:color="auto"/>
          <w:right w:val="single" w:sz="4" w:space="4" w:color="auto"/>
        </w:pBdr>
        <w:tabs>
          <w:tab w:val="left" w:pos="2880"/>
          <w:tab w:val="left" w:pos="3060"/>
        </w:tabs>
        <w:ind w:left="3769" w:hanging="3060"/>
        <w:jc w:val="both"/>
        <w:outlineLvl w:val="0"/>
        <w:rPr>
          <w:rFonts w:asciiTheme="minorHAnsi" w:hAnsiTheme="minorHAnsi" w:cs="Arial"/>
          <w:sz w:val="22"/>
          <w:szCs w:val="22"/>
          <w:lang w:val="es-MX"/>
        </w:rPr>
      </w:pPr>
    </w:p>
    <w:p w:rsidR="00C02654" w:rsidRPr="00C02654" w:rsidRDefault="00C02654" w:rsidP="00DD6B0E">
      <w:pPr>
        <w:keepNext/>
        <w:pBdr>
          <w:top w:val="single" w:sz="4" w:space="1" w:color="auto"/>
          <w:left w:val="single" w:sz="4" w:space="4" w:color="auto"/>
          <w:bottom w:val="single" w:sz="4" w:space="1" w:color="auto"/>
          <w:right w:val="single" w:sz="4" w:space="4" w:color="auto"/>
        </w:pBdr>
        <w:tabs>
          <w:tab w:val="left" w:pos="2880"/>
          <w:tab w:val="left" w:pos="3060"/>
        </w:tabs>
        <w:ind w:left="3769" w:hanging="3060"/>
        <w:jc w:val="both"/>
        <w:outlineLvl w:val="0"/>
        <w:rPr>
          <w:rFonts w:asciiTheme="minorHAnsi" w:hAnsiTheme="minorHAnsi" w:cs="Arial"/>
          <w:b/>
          <w:sz w:val="22"/>
          <w:szCs w:val="22"/>
          <w:lang w:val="es-MX"/>
        </w:rPr>
      </w:pPr>
      <w:bookmarkStart w:id="225" w:name="_Toc466040630"/>
      <w:bookmarkStart w:id="226" w:name="_Toc466040728"/>
      <w:r w:rsidRPr="00C02654">
        <w:rPr>
          <w:rFonts w:asciiTheme="minorHAnsi" w:hAnsiTheme="minorHAnsi" w:cs="Arial"/>
          <w:b/>
          <w:sz w:val="22"/>
          <w:szCs w:val="22"/>
          <w:lang w:val="es-MX"/>
        </w:rPr>
        <w:t>Informe</w:t>
      </w:r>
      <w:r w:rsidRPr="00C02654">
        <w:rPr>
          <w:rFonts w:asciiTheme="minorHAnsi" w:hAnsiTheme="minorHAnsi" w:cs="Arial"/>
          <w:b/>
          <w:sz w:val="22"/>
          <w:szCs w:val="22"/>
          <w:lang w:val="es-MX"/>
        </w:rPr>
        <w:tab/>
      </w:r>
      <w:r w:rsidRPr="00C02654">
        <w:rPr>
          <w:rFonts w:asciiTheme="minorHAnsi" w:hAnsiTheme="minorHAnsi" w:cs="Arial"/>
          <w:b/>
          <w:sz w:val="22"/>
          <w:szCs w:val="22"/>
          <w:lang w:val="es-MX"/>
        </w:rPr>
        <w:tab/>
      </w:r>
      <w:r>
        <w:rPr>
          <w:rFonts w:asciiTheme="minorHAnsi" w:hAnsiTheme="minorHAnsi" w:cs="Arial"/>
          <w:b/>
          <w:sz w:val="22"/>
          <w:szCs w:val="22"/>
          <w:lang w:val="es-MX"/>
        </w:rPr>
        <w:tab/>
      </w:r>
      <w:r w:rsidRPr="00C02654">
        <w:rPr>
          <w:rFonts w:asciiTheme="minorHAnsi" w:hAnsiTheme="minorHAnsi" w:cs="Arial"/>
          <w:b/>
          <w:sz w:val="22"/>
          <w:szCs w:val="22"/>
          <w:lang w:val="es-MX"/>
        </w:rPr>
        <w:t>:</w:t>
      </w:r>
      <w:r w:rsidRPr="00C02654">
        <w:rPr>
          <w:rFonts w:asciiTheme="minorHAnsi" w:hAnsiTheme="minorHAnsi" w:cs="Arial"/>
          <w:b/>
          <w:sz w:val="22"/>
          <w:szCs w:val="22"/>
          <w:lang w:val="es-MX"/>
        </w:rPr>
        <w:tab/>
        <w:t xml:space="preserve">Procedimiento para la Supervisión </w:t>
      </w:r>
      <w:r w:rsidR="00DD6B0E">
        <w:rPr>
          <w:rFonts w:asciiTheme="minorHAnsi" w:hAnsiTheme="minorHAnsi" w:cs="Arial"/>
          <w:b/>
          <w:sz w:val="22"/>
          <w:szCs w:val="22"/>
          <w:lang w:val="es-MX"/>
        </w:rPr>
        <w:t>XXX</w:t>
      </w:r>
      <w:r w:rsidRPr="00C02654">
        <w:rPr>
          <w:rFonts w:asciiTheme="minorHAnsi" w:hAnsiTheme="minorHAnsi" w:cs="Arial"/>
          <w:b/>
          <w:sz w:val="22"/>
          <w:szCs w:val="22"/>
          <w:lang w:val="es-MX"/>
        </w:rPr>
        <w:t>.</w:t>
      </w:r>
      <w:bookmarkEnd w:id="225"/>
      <w:bookmarkEnd w:id="226"/>
    </w:p>
    <w:p w:rsidR="00C02654" w:rsidRPr="00C02654" w:rsidRDefault="00C02654" w:rsidP="00DD6B0E">
      <w:pPr>
        <w:keepNext/>
        <w:pBdr>
          <w:top w:val="single" w:sz="4" w:space="1" w:color="auto"/>
          <w:left w:val="single" w:sz="4" w:space="4" w:color="auto"/>
          <w:bottom w:val="single" w:sz="4" w:space="1" w:color="auto"/>
          <w:right w:val="single" w:sz="4" w:space="4" w:color="auto"/>
        </w:pBdr>
        <w:tabs>
          <w:tab w:val="left" w:pos="2880"/>
          <w:tab w:val="left" w:pos="3060"/>
        </w:tabs>
        <w:ind w:left="3769" w:hanging="3060"/>
        <w:jc w:val="both"/>
        <w:outlineLvl w:val="0"/>
        <w:rPr>
          <w:rFonts w:asciiTheme="minorHAnsi" w:hAnsiTheme="minorHAnsi" w:cs="Arial"/>
          <w:b/>
          <w:sz w:val="22"/>
          <w:szCs w:val="22"/>
          <w:lang w:val="es-MX"/>
        </w:rPr>
      </w:pPr>
    </w:p>
    <w:p w:rsidR="00C02654" w:rsidRPr="00C02654" w:rsidRDefault="00C02654" w:rsidP="00DD6B0E">
      <w:pPr>
        <w:keepNext/>
        <w:pBdr>
          <w:top w:val="single" w:sz="4" w:space="1" w:color="auto"/>
          <w:left w:val="single" w:sz="4" w:space="4" w:color="auto"/>
          <w:bottom w:val="single" w:sz="4" w:space="1" w:color="auto"/>
          <w:right w:val="single" w:sz="4" w:space="4" w:color="auto"/>
        </w:pBdr>
        <w:tabs>
          <w:tab w:val="left" w:pos="2880"/>
          <w:tab w:val="left" w:pos="3060"/>
        </w:tabs>
        <w:ind w:left="3769" w:hanging="3060"/>
        <w:jc w:val="both"/>
        <w:outlineLvl w:val="0"/>
        <w:rPr>
          <w:rFonts w:asciiTheme="minorHAnsi" w:hAnsiTheme="minorHAnsi" w:cs="Arial"/>
          <w:b/>
          <w:sz w:val="22"/>
          <w:szCs w:val="22"/>
          <w:lang w:val="es-MX"/>
        </w:rPr>
      </w:pPr>
      <w:bookmarkStart w:id="227" w:name="_Toc466040631"/>
      <w:bookmarkStart w:id="228" w:name="_Toc466040729"/>
      <w:r w:rsidRPr="00C02654">
        <w:rPr>
          <w:rFonts w:asciiTheme="minorHAnsi" w:hAnsiTheme="minorHAnsi" w:cs="Arial"/>
          <w:b/>
          <w:sz w:val="22"/>
          <w:szCs w:val="22"/>
          <w:lang w:val="es-MX"/>
        </w:rPr>
        <w:t>Periodo</w:t>
      </w:r>
      <w:r w:rsidRPr="00C02654">
        <w:rPr>
          <w:rFonts w:asciiTheme="minorHAnsi" w:hAnsiTheme="minorHAnsi" w:cs="Arial"/>
          <w:b/>
          <w:sz w:val="22"/>
          <w:szCs w:val="22"/>
          <w:lang w:val="es-MX"/>
        </w:rPr>
        <w:tab/>
      </w:r>
      <w:r w:rsidRPr="00C02654">
        <w:rPr>
          <w:rFonts w:asciiTheme="minorHAnsi" w:hAnsiTheme="minorHAnsi" w:cs="Arial"/>
          <w:b/>
          <w:sz w:val="22"/>
          <w:szCs w:val="22"/>
          <w:lang w:val="es-MX"/>
        </w:rPr>
        <w:tab/>
      </w:r>
      <w:r w:rsidRPr="00C02654">
        <w:rPr>
          <w:rFonts w:asciiTheme="minorHAnsi" w:hAnsiTheme="minorHAnsi" w:cs="Arial"/>
          <w:b/>
          <w:sz w:val="22"/>
          <w:szCs w:val="22"/>
          <w:lang w:val="es-MX"/>
        </w:rPr>
        <w:tab/>
        <w:t>:</w:t>
      </w:r>
      <w:r w:rsidRPr="00C02654">
        <w:rPr>
          <w:rFonts w:asciiTheme="minorHAnsi" w:hAnsiTheme="minorHAnsi" w:cs="Arial"/>
          <w:b/>
          <w:sz w:val="22"/>
          <w:szCs w:val="22"/>
          <w:lang w:val="es-MX"/>
        </w:rPr>
        <w:tab/>
        <w:t>I (o II) SEMESTRE - Año</w:t>
      </w:r>
      <w:bookmarkEnd w:id="227"/>
      <w:bookmarkEnd w:id="228"/>
    </w:p>
    <w:p w:rsidR="00C02654" w:rsidRPr="00C02654" w:rsidRDefault="00C02654" w:rsidP="00DD6B0E">
      <w:pPr>
        <w:keepNext/>
        <w:pBdr>
          <w:top w:val="single" w:sz="4" w:space="1" w:color="auto"/>
          <w:left w:val="single" w:sz="4" w:space="4" w:color="auto"/>
          <w:bottom w:val="single" w:sz="4" w:space="1" w:color="auto"/>
          <w:right w:val="single" w:sz="4" w:space="4" w:color="auto"/>
        </w:pBdr>
        <w:tabs>
          <w:tab w:val="left" w:pos="2880"/>
          <w:tab w:val="left" w:pos="3060"/>
        </w:tabs>
        <w:spacing w:before="120"/>
        <w:ind w:left="3771" w:hanging="3062"/>
        <w:jc w:val="both"/>
        <w:outlineLvl w:val="0"/>
        <w:rPr>
          <w:rFonts w:asciiTheme="minorHAnsi" w:hAnsiTheme="minorHAnsi" w:cs="Arial"/>
          <w:b/>
          <w:sz w:val="22"/>
          <w:szCs w:val="22"/>
          <w:lang w:val="es-MX"/>
        </w:rPr>
      </w:pPr>
      <w:bookmarkStart w:id="229" w:name="_Toc466040632"/>
      <w:bookmarkStart w:id="230" w:name="_Toc466040730"/>
      <w:r w:rsidRPr="00C02654">
        <w:rPr>
          <w:rFonts w:asciiTheme="minorHAnsi" w:hAnsiTheme="minorHAnsi" w:cs="Arial"/>
          <w:b/>
          <w:sz w:val="22"/>
          <w:szCs w:val="22"/>
          <w:lang w:val="es-MX"/>
        </w:rPr>
        <w:t>Empresa Supervisora</w:t>
      </w:r>
      <w:r w:rsidRPr="00C02654">
        <w:rPr>
          <w:rFonts w:asciiTheme="minorHAnsi" w:hAnsiTheme="minorHAnsi" w:cs="Arial"/>
          <w:b/>
          <w:sz w:val="22"/>
          <w:szCs w:val="22"/>
          <w:lang w:val="es-MX"/>
        </w:rPr>
        <w:tab/>
      </w:r>
      <w:r w:rsidRPr="00C02654">
        <w:rPr>
          <w:rFonts w:asciiTheme="minorHAnsi" w:hAnsiTheme="minorHAnsi" w:cs="Arial"/>
          <w:b/>
          <w:sz w:val="22"/>
          <w:szCs w:val="22"/>
          <w:lang w:val="es-MX"/>
        </w:rPr>
        <w:tab/>
      </w:r>
      <w:r w:rsidRPr="00C02654">
        <w:rPr>
          <w:rFonts w:asciiTheme="minorHAnsi" w:hAnsiTheme="minorHAnsi" w:cs="Arial"/>
          <w:b/>
          <w:sz w:val="22"/>
          <w:szCs w:val="22"/>
          <w:lang w:val="es-MX"/>
        </w:rPr>
        <w:tab/>
        <w:t>:</w:t>
      </w:r>
      <w:r w:rsidRPr="00C02654">
        <w:rPr>
          <w:rFonts w:asciiTheme="minorHAnsi" w:hAnsiTheme="minorHAnsi" w:cs="Arial"/>
          <w:b/>
          <w:sz w:val="22"/>
          <w:szCs w:val="22"/>
          <w:lang w:val="es-MX"/>
        </w:rPr>
        <w:tab/>
        <w:t>Nombre de la empresa.</w:t>
      </w:r>
      <w:bookmarkEnd w:id="229"/>
      <w:bookmarkEnd w:id="230"/>
    </w:p>
    <w:p w:rsidR="00DD6B0E" w:rsidRDefault="00DD6B0E" w:rsidP="00DD6B0E">
      <w:pPr>
        <w:keepNext/>
        <w:pBdr>
          <w:top w:val="single" w:sz="4" w:space="1" w:color="auto"/>
          <w:left w:val="single" w:sz="4" w:space="4" w:color="auto"/>
          <w:bottom w:val="single" w:sz="4" w:space="1" w:color="auto"/>
          <w:right w:val="single" w:sz="4" w:space="4" w:color="auto"/>
        </w:pBdr>
        <w:tabs>
          <w:tab w:val="left" w:pos="2880"/>
          <w:tab w:val="left" w:pos="3060"/>
        </w:tabs>
        <w:ind w:left="3771" w:hanging="3062"/>
        <w:jc w:val="both"/>
        <w:outlineLvl w:val="0"/>
        <w:rPr>
          <w:rFonts w:asciiTheme="minorHAnsi" w:hAnsiTheme="minorHAnsi" w:cs="Arial"/>
          <w:b/>
          <w:sz w:val="22"/>
          <w:szCs w:val="22"/>
          <w:lang w:val="es-MX"/>
        </w:rPr>
      </w:pPr>
    </w:p>
    <w:p w:rsidR="00C02654" w:rsidRPr="00C02654" w:rsidRDefault="00C02654" w:rsidP="00DD6B0E">
      <w:pPr>
        <w:keepNext/>
        <w:pBdr>
          <w:top w:val="single" w:sz="4" w:space="1" w:color="auto"/>
          <w:left w:val="single" w:sz="4" w:space="4" w:color="auto"/>
          <w:bottom w:val="single" w:sz="4" w:space="1" w:color="auto"/>
          <w:right w:val="single" w:sz="4" w:space="4" w:color="auto"/>
        </w:pBdr>
        <w:tabs>
          <w:tab w:val="left" w:pos="2880"/>
          <w:tab w:val="left" w:pos="3060"/>
        </w:tabs>
        <w:ind w:left="3771" w:hanging="3062"/>
        <w:jc w:val="both"/>
        <w:outlineLvl w:val="0"/>
        <w:rPr>
          <w:rFonts w:asciiTheme="minorHAnsi" w:hAnsiTheme="minorHAnsi" w:cs="Arial"/>
          <w:b/>
          <w:sz w:val="22"/>
          <w:szCs w:val="22"/>
          <w:lang w:val="es-MX"/>
        </w:rPr>
      </w:pPr>
      <w:bookmarkStart w:id="231" w:name="_Toc466040633"/>
      <w:bookmarkStart w:id="232" w:name="_Toc466040731"/>
      <w:r w:rsidRPr="00C02654">
        <w:rPr>
          <w:rFonts w:asciiTheme="minorHAnsi" w:hAnsiTheme="minorHAnsi" w:cs="Arial"/>
          <w:b/>
          <w:sz w:val="22"/>
          <w:szCs w:val="22"/>
          <w:lang w:val="es-MX"/>
        </w:rPr>
        <w:t>Entidad Supervisada</w:t>
      </w:r>
      <w:r w:rsidRPr="00C02654">
        <w:rPr>
          <w:rFonts w:asciiTheme="minorHAnsi" w:hAnsiTheme="minorHAnsi" w:cs="Arial"/>
          <w:b/>
          <w:sz w:val="22"/>
          <w:szCs w:val="22"/>
          <w:lang w:val="es-MX"/>
        </w:rPr>
        <w:tab/>
      </w:r>
      <w:r w:rsidRPr="00C02654">
        <w:rPr>
          <w:rFonts w:asciiTheme="minorHAnsi" w:hAnsiTheme="minorHAnsi" w:cs="Arial"/>
          <w:b/>
          <w:sz w:val="22"/>
          <w:szCs w:val="22"/>
          <w:lang w:val="es-MX"/>
        </w:rPr>
        <w:tab/>
      </w:r>
      <w:r w:rsidRPr="00C02654">
        <w:rPr>
          <w:rFonts w:asciiTheme="minorHAnsi" w:hAnsiTheme="minorHAnsi" w:cs="Arial"/>
          <w:b/>
          <w:sz w:val="22"/>
          <w:szCs w:val="22"/>
          <w:lang w:val="es-MX"/>
        </w:rPr>
        <w:tab/>
        <w:t>:</w:t>
      </w:r>
      <w:r w:rsidRPr="00C02654">
        <w:rPr>
          <w:rFonts w:asciiTheme="minorHAnsi" w:hAnsiTheme="minorHAnsi" w:cs="Arial"/>
          <w:b/>
          <w:sz w:val="22"/>
          <w:szCs w:val="22"/>
          <w:lang w:val="es-MX"/>
        </w:rPr>
        <w:tab/>
        <w:t>Razón social de la Empresa Supervisada.</w:t>
      </w:r>
      <w:bookmarkEnd w:id="231"/>
      <w:bookmarkEnd w:id="232"/>
      <w:r w:rsidRPr="00C02654">
        <w:rPr>
          <w:rFonts w:asciiTheme="minorHAnsi" w:hAnsiTheme="minorHAnsi" w:cs="Arial"/>
          <w:b/>
          <w:sz w:val="22"/>
          <w:szCs w:val="22"/>
          <w:lang w:val="es-MX"/>
        </w:rPr>
        <w:t xml:space="preserve"> </w:t>
      </w:r>
    </w:p>
    <w:p w:rsidR="00C02654" w:rsidRPr="00C02654" w:rsidRDefault="00C02654" w:rsidP="000C5737">
      <w:pPr>
        <w:keepNext/>
        <w:pBdr>
          <w:top w:val="single" w:sz="4" w:space="1" w:color="auto"/>
          <w:left w:val="single" w:sz="4" w:space="4" w:color="auto"/>
          <w:bottom w:val="single" w:sz="4" w:space="1" w:color="auto"/>
          <w:right w:val="single" w:sz="4" w:space="4" w:color="auto"/>
        </w:pBdr>
        <w:tabs>
          <w:tab w:val="left" w:pos="2880"/>
          <w:tab w:val="left" w:pos="3828"/>
        </w:tabs>
        <w:spacing w:before="120" w:after="120"/>
        <w:ind w:left="4253" w:hanging="3544"/>
        <w:jc w:val="both"/>
        <w:outlineLvl w:val="0"/>
        <w:rPr>
          <w:rFonts w:asciiTheme="minorHAnsi" w:hAnsiTheme="minorHAnsi" w:cs="Arial"/>
          <w:b/>
          <w:sz w:val="22"/>
          <w:szCs w:val="22"/>
          <w:lang w:val="pt-BR"/>
        </w:rPr>
      </w:pPr>
      <w:bookmarkStart w:id="233" w:name="_Toc466040634"/>
      <w:bookmarkStart w:id="234" w:name="_Toc466040732"/>
      <w:r w:rsidRPr="00C02654">
        <w:rPr>
          <w:rFonts w:asciiTheme="minorHAnsi" w:hAnsiTheme="minorHAnsi" w:cs="Arial"/>
          <w:b/>
          <w:sz w:val="22"/>
          <w:szCs w:val="22"/>
          <w:lang w:val="pt-BR"/>
        </w:rPr>
        <w:t>Código de Inform</w:t>
      </w:r>
      <w:r w:rsidR="000C5737">
        <w:rPr>
          <w:rFonts w:asciiTheme="minorHAnsi" w:hAnsiTheme="minorHAnsi" w:cs="Arial"/>
          <w:b/>
          <w:sz w:val="22"/>
          <w:szCs w:val="22"/>
          <w:lang w:val="pt-BR"/>
        </w:rPr>
        <w:t>e</w:t>
      </w:r>
      <w:r w:rsidR="000C5737">
        <w:rPr>
          <w:rFonts w:asciiTheme="minorHAnsi" w:hAnsiTheme="minorHAnsi" w:cs="Arial"/>
          <w:b/>
          <w:sz w:val="22"/>
          <w:szCs w:val="22"/>
          <w:lang w:val="pt-BR"/>
        </w:rPr>
        <w:tab/>
      </w:r>
      <w:r w:rsidR="000C5737">
        <w:rPr>
          <w:rFonts w:asciiTheme="minorHAnsi" w:hAnsiTheme="minorHAnsi" w:cs="Arial"/>
          <w:b/>
          <w:sz w:val="22"/>
          <w:szCs w:val="22"/>
          <w:lang w:val="pt-BR"/>
        </w:rPr>
        <w:tab/>
      </w:r>
      <w:r w:rsidRPr="00C02654">
        <w:rPr>
          <w:rFonts w:asciiTheme="minorHAnsi" w:hAnsiTheme="minorHAnsi" w:cs="Arial"/>
          <w:b/>
          <w:sz w:val="22"/>
          <w:szCs w:val="22"/>
          <w:lang w:val="pt-BR"/>
        </w:rPr>
        <w:t>:</w:t>
      </w:r>
      <w:r w:rsidRPr="00C02654">
        <w:rPr>
          <w:rFonts w:asciiTheme="minorHAnsi" w:hAnsiTheme="minorHAnsi" w:cs="Arial"/>
          <w:b/>
          <w:sz w:val="22"/>
          <w:szCs w:val="22"/>
          <w:lang w:val="pt-BR"/>
        </w:rPr>
        <w:tab/>
        <w:t xml:space="preserve">Número de contrato – </w:t>
      </w:r>
      <w:proofErr w:type="spellStart"/>
      <w:r w:rsidRPr="00C02654">
        <w:rPr>
          <w:rFonts w:asciiTheme="minorHAnsi" w:hAnsiTheme="minorHAnsi" w:cs="Arial"/>
          <w:b/>
          <w:sz w:val="22"/>
          <w:szCs w:val="22"/>
          <w:lang w:val="pt-BR"/>
        </w:rPr>
        <w:t>año</w:t>
      </w:r>
      <w:proofErr w:type="spellEnd"/>
      <w:r w:rsidRPr="00C02654">
        <w:rPr>
          <w:rFonts w:asciiTheme="minorHAnsi" w:hAnsiTheme="minorHAnsi" w:cs="Arial"/>
          <w:b/>
          <w:sz w:val="22"/>
          <w:szCs w:val="22"/>
          <w:lang w:val="pt-BR"/>
        </w:rPr>
        <w:t xml:space="preserve"> – </w:t>
      </w:r>
      <w:proofErr w:type="spellStart"/>
      <w:r w:rsidRPr="00C02654">
        <w:rPr>
          <w:rFonts w:asciiTheme="minorHAnsi" w:hAnsiTheme="minorHAnsi" w:cs="Arial"/>
          <w:b/>
          <w:sz w:val="22"/>
          <w:szCs w:val="22"/>
          <w:lang w:val="pt-BR"/>
        </w:rPr>
        <w:t>mes</w:t>
      </w:r>
      <w:proofErr w:type="spellEnd"/>
      <w:r w:rsidRPr="00C02654">
        <w:rPr>
          <w:rFonts w:asciiTheme="minorHAnsi" w:hAnsiTheme="minorHAnsi" w:cs="Arial"/>
          <w:b/>
          <w:sz w:val="22"/>
          <w:szCs w:val="22"/>
          <w:lang w:val="pt-BR"/>
        </w:rPr>
        <w:t xml:space="preserve"> – correlativo</w:t>
      </w:r>
      <w:bookmarkEnd w:id="233"/>
      <w:bookmarkEnd w:id="234"/>
      <w:r w:rsidRPr="00C02654">
        <w:rPr>
          <w:rFonts w:asciiTheme="minorHAnsi" w:hAnsiTheme="minorHAnsi" w:cs="Arial"/>
          <w:b/>
          <w:sz w:val="22"/>
          <w:szCs w:val="22"/>
          <w:lang w:val="pt-BR"/>
        </w:rPr>
        <w:t xml:space="preserve"> </w:t>
      </w:r>
      <w:r w:rsidR="000C5737">
        <w:rPr>
          <w:rFonts w:asciiTheme="minorHAnsi" w:hAnsiTheme="minorHAnsi" w:cs="Arial"/>
          <w:b/>
          <w:sz w:val="22"/>
          <w:szCs w:val="22"/>
          <w:lang w:val="pt-BR"/>
        </w:rPr>
        <w:t xml:space="preserve">– </w:t>
      </w:r>
      <w:proofErr w:type="spellStart"/>
      <w:r w:rsidR="000C5737">
        <w:rPr>
          <w:rFonts w:asciiTheme="minorHAnsi" w:hAnsiTheme="minorHAnsi" w:cs="Arial"/>
          <w:b/>
          <w:sz w:val="22"/>
          <w:szCs w:val="22"/>
          <w:lang w:val="pt-BR"/>
        </w:rPr>
        <w:t>iniciales</w:t>
      </w:r>
      <w:proofErr w:type="spellEnd"/>
      <w:r w:rsidR="000C5737">
        <w:rPr>
          <w:rFonts w:asciiTheme="minorHAnsi" w:hAnsiTheme="minorHAnsi" w:cs="Arial"/>
          <w:b/>
          <w:sz w:val="22"/>
          <w:szCs w:val="22"/>
          <w:lang w:val="pt-BR"/>
        </w:rPr>
        <w:t xml:space="preserve"> supervisor</w:t>
      </w:r>
    </w:p>
    <w:p w:rsidR="007B7102" w:rsidRPr="001801A8" w:rsidRDefault="00F3581F" w:rsidP="004E30DC">
      <w:pPr>
        <w:widowControl w:val="0"/>
        <w:numPr>
          <w:ilvl w:val="0"/>
          <w:numId w:val="6"/>
        </w:numPr>
        <w:tabs>
          <w:tab w:val="clear" w:pos="360"/>
        </w:tabs>
        <w:autoSpaceDE w:val="0"/>
        <w:autoSpaceDN w:val="0"/>
        <w:adjustRightInd w:val="0"/>
        <w:spacing w:after="120"/>
        <w:ind w:left="720"/>
        <w:jc w:val="both"/>
        <w:rPr>
          <w:rFonts w:ascii="Calibri" w:hAnsi="Calibri" w:cs="Calibri"/>
          <w:color w:val="000000"/>
        </w:rPr>
      </w:pPr>
      <w:r w:rsidRPr="001801A8">
        <w:rPr>
          <w:rFonts w:ascii="Calibri" w:hAnsi="Calibri" w:cs="Calibri"/>
          <w:color w:val="000000"/>
        </w:rPr>
        <w:t xml:space="preserve">Resumen Ejecutivo </w:t>
      </w:r>
    </w:p>
    <w:p w:rsidR="00E548AE" w:rsidRPr="001801A8" w:rsidRDefault="00E548AE" w:rsidP="006C27CB">
      <w:pPr>
        <w:widowControl w:val="0"/>
        <w:autoSpaceDE w:val="0"/>
        <w:autoSpaceDN w:val="0"/>
        <w:adjustRightInd w:val="0"/>
        <w:spacing w:after="120"/>
        <w:ind w:left="720"/>
        <w:jc w:val="both"/>
        <w:rPr>
          <w:rFonts w:asciiTheme="minorHAnsi" w:hAnsiTheme="minorHAnsi" w:cs="Calibri"/>
        </w:rPr>
      </w:pPr>
      <w:r w:rsidRPr="001801A8">
        <w:rPr>
          <w:rFonts w:asciiTheme="minorHAnsi" w:hAnsiTheme="minorHAnsi" w:cs="Calibri"/>
        </w:rPr>
        <w:t>En no más de dos páginas, se detallará las tareas ejecutadas durante la Supervisión especificando la fecha, lugar y funcionario(s) que acompañaron al Supervisor durante la visita, los incumplimientos observados refiriendo la página del informe principal en donde están detallados, las conclusiones con una apreciación general de la supervisión, recomendaciones y la firma del supervisor.</w:t>
      </w:r>
    </w:p>
    <w:p w:rsidR="009C7C94" w:rsidRPr="001801A8" w:rsidRDefault="00F3581F" w:rsidP="004E30DC">
      <w:pPr>
        <w:widowControl w:val="0"/>
        <w:numPr>
          <w:ilvl w:val="0"/>
          <w:numId w:val="6"/>
        </w:numPr>
        <w:tabs>
          <w:tab w:val="clear" w:pos="360"/>
        </w:tabs>
        <w:autoSpaceDE w:val="0"/>
        <w:autoSpaceDN w:val="0"/>
        <w:adjustRightInd w:val="0"/>
        <w:spacing w:after="120"/>
        <w:ind w:left="720"/>
        <w:jc w:val="both"/>
        <w:rPr>
          <w:rFonts w:asciiTheme="minorHAnsi" w:hAnsiTheme="minorHAnsi" w:cs="Calibri"/>
          <w:color w:val="000000"/>
        </w:rPr>
      </w:pPr>
      <w:r w:rsidRPr="001801A8">
        <w:rPr>
          <w:rFonts w:asciiTheme="minorHAnsi" w:hAnsiTheme="minorHAnsi" w:cs="Calibri"/>
          <w:color w:val="000000"/>
        </w:rPr>
        <w:t xml:space="preserve">Cuerpo Principal del Informe de Supervisión </w:t>
      </w:r>
    </w:p>
    <w:p w:rsidR="00362D0A" w:rsidRPr="00362D0A" w:rsidRDefault="00E548AE" w:rsidP="00362D0A">
      <w:pPr>
        <w:pStyle w:val="Prrafodelista"/>
        <w:ind w:left="709"/>
        <w:contextualSpacing w:val="0"/>
        <w:jc w:val="both"/>
        <w:rPr>
          <w:rFonts w:asciiTheme="minorHAnsi" w:hAnsiTheme="minorHAnsi" w:cs="Calibri"/>
          <w:sz w:val="20"/>
          <w:szCs w:val="20"/>
          <w:lang w:val="es-PE"/>
        </w:rPr>
      </w:pPr>
      <w:r w:rsidRPr="001801A8">
        <w:rPr>
          <w:rFonts w:asciiTheme="minorHAnsi" w:hAnsiTheme="minorHAnsi" w:cs="Calibri"/>
          <w:sz w:val="20"/>
          <w:szCs w:val="20"/>
          <w:lang w:val="es-PE"/>
        </w:rPr>
        <w:t>Contiene el desarrollo de la Supervisión</w:t>
      </w:r>
      <w:r w:rsidR="00362D0A">
        <w:rPr>
          <w:rFonts w:asciiTheme="minorHAnsi" w:hAnsiTheme="minorHAnsi" w:cs="Calibri"/>
          <w:sz w:val="20"/>
          <w:szCs w:val="20"/>
          <w:lang w:val="es-PE"/>
        </w:rPr>
        <w:t xml:space="preserve">, poniéndose </w:t>
      </w:r>
      <w:r w:rsidR="00362D0A" w:rsidRPr="00362D0A">
        <w:rPr>
          <w:rFonts w:asciiTheme="minorHAnsi" w:hAnsiTheme="minorHAnsi" w:cs="Calibri"/>
          <w:sz w:val="20"/>
          <w:szCs w:val="20"/>
          <w:lang w:val="es-PE"/>
        </w:rPr>
        <w:t>especial atención a lo</w:t>
      </w:r>
      <w:r w:rsidR="00362D0A">
        <w:rPr>
          <w:rFonts w:asciiTheme="minorHAnsi" w:hAnsiTheme="minorHAnsi" w:cs="Calibri"/>
          <w:sz w:val="20"/>
          <w:szCs w:val="20"/>
          <w:lang w:val="es-PE"/>
        </w:rPr>
        <w:t>s</w:t>
      </w:r>
      <w:r w:rsidR="00362D0A" w:rsidRPr="00362D0A">
        <w:rPr>
          <w:rFonts w:asciiTheme="minorHAnsi" w:hAnsiTheme="minorHAnsi" w:cs="Calibri"/>
          <w:sz w:val="20"/>
          <w:szCs w:val="20"/>
          <w:lang w:val="es-PE"/>
        </w:rPr>
        <w:t xml:space="preserve"> siguiente</w:t>
      </w:r>
      <w:r w:rsidR="00362D0A">
        <w:rPr>
          <w:rFonts w:asciiTheme="minorHAnsi" w:hAnsiTheme="minorHAnsi" w:cs="Calibri"/>
          <w:sz w:val="20"/>
          <w:szCs w:val="20"/>
          <w:lang w:val="es-PE"/>
        </w:rPr>
        <w:t>s aspectos</w:t>
      </w:r>
      <w:r w:rsidR="00362D0A" w:rsidRPr="00362D0A">
        <w:rPr>
          <w:rFonts w:asciiTheme="minorHAnsi" w:hAnsiTheme="minorHAnsi" w:cs="Calibri"/>
          <w:sz w:val="20"/>
          <w:szCs w:val="20"/>
          <w:lang w:val="es-PE"/>
        </w:rPr>
        <w:t xml:space="preserve">: </w:t>
      </w:r>
    </w:p>
    <w:p w:rsidR="00362D0A" w:rsidRPr="00362D0A" w:rsidRDefault="00362D0A" w:rsidP="00362D0A">
      <w:pPr>
        <w:pStyle w:val="Textocomentario"/>
        <w:widowControl w:val="0"/>
        <w:numPr>
          <w:ilvl w:val="0"/>
          <w:numId w:val="28"/>
        </w:numPr>
        <w:autoSpaceDE w:val="0"/>
        <w:autoSpaceDN w:val="0"/>
        <w:adjustRightInd w:val="0"/>
        <w:jc w:val="both"/>
        <w:rPr>
          <w:rFonts w:asciiTheme="minorHAnsi" w:hAnsiTheme="minorHAnsi" w:cs="Calibri"/>
          <w:lang w:val="es-PE" w:eastAsia="en-US"/>
        </w:rPr>
      </w:pPr>
      <w:r w:rsidRPr="00362D0A">
        <w:rPr>
          <w:rFonts w:asciiTheme="minorHAnsi" w:hAnsiTheme="minorHAnsi" w:cs="Calibri"/>
          <w:lang w:val="es-PE" w:eastAsia="en-US"/>
        </w:rPr>
        <w:t xml:space="preserve">Los incumplimientos registrados serán la base para demostrar que la entidad supervisada incumple </w:t>
      </w:r>
      <w:r>
        <w:rPr>
          <w:rFonts w:asciiTheme="minorHAnsi" w:hAnsiTheme="minorHAnsi" w:cs="Calibri"/>
          <w:lang w:val="es-PE" w:eastAsia="en-US"/>
        </w:rPr>
        <w:t xml:space="preserve">con </w:t>
      </w:r>
      <w:r w:rsidRPr="00362D0A">
        <w:rPr>
          <w:rFonts w:asciiTheme="minorHAnsi" w:hAnsiTheme="minorHAnsi" w:cs="Calibri"/>
          <w:lang w:val="es-PE" w:eastAsia="en-US"/>
        </w:rPr>
        <w:t xml:space="preserve">la </w:t>
      </w:r>
      <w:r>
        <w:rPr>
          <w:rFonts w:asciiTheme="minorHAnsi" w:hAnsiTheme="minorHAnsi" w:cs="Calibri"/>
          <w:lang w:val="es-PE" w:eastAsia="en-US"/>
        </w:rPr>
        <w:t xml:space="preserve">normativa del sector </w:t>
      </w:r>
      <w:r w:rsidRPr="00362D0A">
        <w:rPr>
          <w:rFonts w:asciiTheme="minorHAnsi" w:hAnsiTheme="minorHAnsi" w:cs="Calibri"/>
          <w:lang w:val="es-PE" w:eastAsia="en-US"/>
        </w:rPr>
        <w:t>y que a la vez será la base para que la entidad supervisada desarrolle sus planes de adecuación y cumplimiento</w:t>
      </w:r>
      <w:r w:rsidR="00DF6F62">
        <w:rPr>
          <w:rFonts w:asciiTheme="minorHAnsi" w:hAnsiTheme="minorHAnsi" w:cs="Calibri"/>
          <w:lang w:val="es-PE" w:eastAsia="en-US"/>
        </w:rPr>
        <w:t>.</w:t>
      </w:r>
      <w:r w:rsidRPr="00362D0A">
        <w:rPr>
          <w:rFonts w:asciiTheme="minorHAnsi" w:hAnsiTheme="minorHAnsi" w:cs="Calibri"/>
          <w:lang w:val="es-PE" w:eastAsia="en-US"/>
        </w:rPr>
        <w:t xml:space="preserve"> </w:t>
      </w:r>
      <w:r w:rsidR="00DF6F62">
        <w:rPr>
          <w:rFonts w:asciiTheme="minorHAnsi" w:hAnsiTheme="minorHAnsi" w:cs="Calibri"/>
          <w:lang w:val="es-PE" w:eastAsia="en-US"/>
        </w:rPr>
        <w:t>E</w:t>
      </w:r>
      <w:r w:rsidRPr="00362D0A">
        <w:rPr>
          <w:rFonts w:asciiTheme="minorHAnsi" w:hAnsiTheme="minorHAnsi" w:cs="Calibri"/>
          <w:lang w:val="es-PE" w:eastAsia="en-US"/>
        </w:rPr>
        <w:t>s indispensable que cada incumplimiento sea objetivamente descrito.</w:t>
      </w:r>
    </w:p>
    <w:p w:rsidR="00362D0A" w:rsidRDefault="00362D0A" w:rsidP="00362D0A">
      <w:pPr>
        <w:pStyle w:val="Textocomentario"/>
        <w:widowControl w:val="0"/>
        <w:numPr>
          <w:ilvl w:val="0"/>
          <w:numId w:val="28"/>
        </w:numPr>
        <w:autoSpaceDE w:val="0"/>
        <w:autoSpaceDN w:val="0"/>
        <w:adjustRightInd w:val="0"/>
        <w:spacing w:after="120"/>
        <w:ind w:left="1066" w:hanging="357"/>
        <w:jc w:val="both"/>
        <w:rPr>
          <w:rFonts w:asciiTheme="minorHAnsi" w:hAnsiTheme="minorHAnsi" w:cs="Calibri"/>
          <w:lang w:val="es-PE" w:eastAsia="en-US"/>
        </w:rPr>
      </w:pPr>
      <w:r>
        <w:rPr>
          <w:rFonts w:asciiTheme="minorHAnsi" w:hAnsiTheme="minorHAnsi" w:cs="Calibri"/>
          <w:lang w:val="es-PE" w:eastAsia="en-US"/>
        </w:rPr>
        <w:t>L</w:t>
      </w:r>
      <w:r w:rsidRPr="00362D0A">
        <w:rPr>
          <w:rFonts w:asciiTheme="minorHAnsi" w:hAnsiTheme="minorHAnsi" w:cs="Calibri"/>
          <w:lang w:val="es-PE" w:eastAsia="en-US"/>
        </w:rPr>
        <w:t xml:space="preserve">os incumplimientos deberán ser descritos de manera: precisa, puntual, claramente formulada </w:t>
      </w:r>
      <w:r w:rsidRPr="00362D0A">
        <w:rPr>
          <w:rFonts w:asciiTheme="minorHAnsi" w:hAnsiTheme="minorHAnsi" w:cs="Calibri"/>
          <w:lang w:val="es-PE" w:eastAsia="en-US"/>
        </w:rPr>
        <w:lastRenderedPageBreak/>
        <w:t>y expresados en términos que tengan sentido tanto para el Osinergmin como para la entidad supervisada.</w:t>
      </w:r>
    </w:p>
    <w:p w:rsidR="00AF63A4" w:rsidRPr="00AF63A4" w:rsidRDefault="00AF63A4" w:rsidP="00AF63A4">
      <w:pPr>
        <w:pStyle w:val="Textocomentario"/>
        <w:widowControl w:val="0"/>
        <w:numPr>
          <w:ilvl w:val="0"/>
          <w:numId w:val="28"/>
        </w:numPr>
        <w:autoSpaceDE w:val="0"/>
        <w:autoSpaceDN w:val="0"/>
        <w:adjustRightInd w:val="0"/>
        <w:spacing w:after="120"/>
        <w:jc w:val="both"/>
        <w:rPr>
          <w:rFonts w:asciiTheme="minorHAnsi" w:hAnsiTheme="minorHAnsi" w:cs="Calibri"/>
          <w:lang w:val="es-PE" w:eastAsia="en-US"/>
        </w:rPr>
      </w:pPr>
      <w:r w:rsidRPr="00AF63A4">
        <w:rPr>
          <w:rFonts w:asciiTheme="minorHAnsi" w:hAnsiTheme="minorHAnsi" w:cs="Calibri"/>
          <w:lang w:val="es-PE" w:eastAsia="en-US"/>
        </w:rPr>
        <w:t>Procesamiento de la Información de campo: Contiene cuadros resumen con la cantidad de deficiencias inspeccionadas, registros</w:t>
      </w:r>
      <w:r>
        <w:rPr>
          <w:rFonts w:asciiTheme="minorHAnsi" w:hAnsiTheme="minorHAnsi" w:cs="Calibri"/>
          <w:lang w:val="es-PE" w:eastAsia="en-US"/>
        </w:rPr>
        <w:t>,</w:t>
      </w:r>
      <w:r w:rsidRPr="00AF63A4">
        <w:rPr>
          <w:rFonts w:asciiTheme="minorHAnsi" w:hAnsiTheme="minorHAnsi" w:cs="Calibri"/>
          <w:lang w:val="es-PE" w:eastAsia="en-US"/>
        </w:rPr>
        <w:t xml:space="preserve"> e indicadores de deficiencias en la muestra </w:t>
      </w:r>
      <w:r>
        <w:rPr>
          <w:rFonts w:asciiTheme="minorHAnsi" w:hAnsiTheme="minorHAnsi" w:cs="Calibri"/>
          <w:lang w:val="es-PE" w:eastAsia="en-US"/>
        </w:rPr>
        <w:t xml:space="preserve">según </w:t>
      </w:r>
      <w:r w:rsidRPr="00AF63A4">
        <w:rPr>
          <w:rFonts w:asciiTheme="minorHAnsi" w:hAnsiTheme="minorHAnsi" w:cs="Calibri"/>
          <w:lang w:val="es-PE" w:eastAsia="en-US"/>
        </w:rPr>
        <w:t xml:space="preserve">Procedimiento </w:t>
      </w:r>
      <w:r>
        <w:rPr>
          <w:rFonts w:asciiTheme="minorHAnsi" w:hAnsiTheme="minorHAnsi" w:cs="Calibri"/>
          <w:lang w:val="es-PE" w:eastAsia="en-US"/>
        </w:rPr>
        <w:t>de supervisión que corresponda</w:t>
      </w:r>
      <w:r w:rsidRPr="00AF63A4">
        <w:rPr>
          <w:rFonts w:asciiTheme="minorHAnsi" w:hAnsiTheme="minorHAnsi" w:cs="Calibri"/>
          <w:lang w:val="es-PE" w:eastAsia="en-US"/>
        </w:rPr>
        <w:t>.</w:t>
      </w:r>
    </w:p>
    <w:p w:rsidR="00AF63A4" w:rsidRPr="00362D0A" w:rsidRDefault="00AF63A4" w:rsidP="00AF63A4">
      <w:pPr>
        <w:pStyle w:val="Textocomentario"/>
        <w:widowControl w:val="0"/>
        <w:numPr>
          <w:ilvl w:val="0"/>
          <w:numId w:val="28"/>
        </w:numPr>
        <w:autoSpaceDE w:val="0"/>
        <w:autoSpaceDN w:val="0"/>
        <w:adjustRightInd w:val="0"/>
        <w:spacing w:after="120"/>
        <w:jc w:val="both"/>
        <w:rPr>
          <w:rFonts w:asciiTheme="minorHAnsi" w:hAnsiTheme="minorHAnsi" w:cs="Calibri"/>
          <w:lang w:val="es-PE" w:eastAsia="en-US"/>
        </w:rPr>
      </w:pPr>
      <w:r w:rsidRPr="00AF63A4">
        <w:rPr>
          <w:rFonts w:asciiTheme="minorHAnsi" w:hAnsiTheme="minorHAnsi" w:cs="Calibri"/>
          <w:lang w:val="es-PE" w:eastAsia="en-US"/>
        </w:rPr>
        <w:t xml:space="preserve">Resultados: Resumen de incumplimientos tipificados en el Procedimiento </w:t>
      </w:r>
      <w:r>
        <w:rPr>
          <w:rFonts w:asciiTheme="minorHAnsi" w:hAnsiTheme="minorHAnsi" w:cs="Calibri"/>
          <w:lang w:val="es-PE" w:eastAsia="en-US"/>
        </w:rPr>
        <w:t>de supervisión respectivo</w:t>
      </w:r>
      <w:r w:rsidRPr="00AF63A4">
        <w:rPr>
          <w:rFonts w:asciiTheme="minorHAnsi" w:hAnsiTheme="minorHAnsi" w:cs="Calibri"/>
          <w:lang w:val="es-PE" w:eastAsia="en-US"/>
        </w:rPr>
        <w:t>.</w:t>
      </w:r>
    </w:p>
    <w:p w:rsidR="00ED1EA7" w:rsidRPr="001801A8" w:rsidRDefault="00ED1EA7" w:rsidP="004E30DC">
      <w:pPr>
        <w:widowControl w:val="0"/>
        <w:numPr>
          <w:ilvl w:val="0"/>
          <w:numId w:val="6"/>
        </w:numPr>
        <w:tabs>
          <w:tab w:val="clear" w:pos="360"/>
        </w:tabs>
        <w:autoSpaceDE w:val="0"/>
        <w:autoSpaceDN w:val="0"/>
        <w:adjustRightInd w:val="0"/>
        <w:spacing w:after="120"/>
        <w:ind w:left="720"/>
        <w:jc w:val="both"/>
        <w:rPr>
          <w:rFonts w:asciiTheme="minorHAnsi" w:hAnsiTheme="minorHAnsi" w:cs="Calibri"/>
          <w:color w:val="000000"/>
        </w:rPr>
      </w:pPr>
      <w:r w:rsidRPr="001801A8">
        <w:rPr>
          <w:rFonts w:asciiTheme="minorHAnsi" w:hAnsiTheme="minorHAnsi" w:cs="Calibri"/>
          <w:color w:val="000000"/>
        </w:rPr>
        <w:t>Conclusiones</w:t>
      </w:r>
    </w:p>
    <w:p w:rsidR="00E548AE" w:rsidRPr="001801A8" w:rsidRDefault="00AF63A4" w:rsidP="004E30DC">
      <w:pPr>
        <w:widowControl w:val="0"/>
        <w:numPr>
          <w:ilvl w:val="0"/>
          <w:numId w:val="6"/>
        </w:numPr>
        <w:tabs>
          <w:tab w:val="clear" w:pos="360"/>
        </w:tabs>
        <w:autoSpaceDE w:val="0"/>
        <w:autoSpaceDN w:val="0"/>
        <w:adjustRightInd w:val="0"/>
        <w:spacing w:after="120"/>
        <w:ind w:left="709"/>
        <w:jc w:val="both"/>
        <w:rPr>
          <w:rFonts w:asciiTheme="minorHAnsi" w:hAnsiTheme="minorHAnsi" w:cs="Calibri"/>
          <w:lang w:val="es-PE"/>
        </w:rPr>
      </w:pPr>
      <w:r>
        <w:rPr>
          <w:rFonts w:asciiTheme="minorHAnsi" w:hAnsiTheme="minorHAnsi" w:cs="Calibri"/>
          <w:color w:val="000000"/>
        </w:rPr>
        <w:t xml:space="preserve">Anexos: </w:t>
      </w:r>
      <w:r w:rsidR="00F3581F" w:rsidRPr="001801A8">
        <w:rPr>
          <w:rFonts w:asciiTheme="minorHAnsi" w:hAnsiTheme="minorHAnsi" w:cs="Calibri"/>
          <w:color w:val="000000"/>
        </w:rPr>
        <w:t xml:space="preserve">Fotos a color y Documentación </w:t>
      </w:r>
      <w:proofErr w:type="spellStart"/>
      <w:r w:rsidR="00F3581F" w:rsidRPr="001801A8">
        <w:rPr>
          <w:rFonts w:asciiTheme="minorHAnsi" w:hAnsiTheme="minorHAnsi" w:cs="Calibri"/>
          <w:color w:val="000000"/>
        </w:rPr>
        <w:t>Sustentatoria</w:t>
      </w:r>
      <w:proofErr w:type="spellEnd"/>
      <w:r w:rsidR="00F3581F" w:rsidRPr="001801A8">
        <w:rPr>
          <w:rFonts w:asciiTheme="minorHAnsi" w:hAnsiTheme="minorHAnsi" w:cs="Calibri"/>
          <w:color w:val="000000"/>
        </w:rPr>
        <w:t xml:space="preserve"> </w:t>
      </w:r>
    </w:p>
    <w:p w:rsidR="00E548AE" w:rsidRPr="00E457BE" w:rsidRDefault="00E548AE" w:rsidP="006C27CB">
      <w:pPr>
        <w:widowControl w:val="0"/>
        <w:autoSpaceDE w:val="0"/>
        <w:autoSpaceDN w:val="0"/>
        <w:adjustRightInd w:val="0"/>
        <w:spacing w:after="120"/>
        <w:ind w:left="709"/>
        <w:jc w:val="both"/>
        <w:rPr>
          <w:rFonts w:asciiTheme="minorHAnsi" w:hAnsiTheme="minorHAnsi" w:cs="Calibri"/>
          <w:lang w:val="es-PE"/>
        </w:rPr>
      </w:pPr>
      <w:r w:rsidRPr="001801A8">
        <w:rPr>
          <w:rFonts w:asciiTheme="minorHAnsi" w:hAnsiTheme="minorHAnsi" w:cs="Calibri"/>
          <w:lang w:val="es-PE"/>
        </w:rPr>
        <w:t xml:space="preserve">Son los sustentos fotográficos y documentos, los mismos que deberán estar listados en un índice, y deben llevar los comentarios correspondientes en las </w:t>
      </w:r>
      <w:r w:rsidRPr="00E457BE">
        <w:rPr>
          <w:rFonts w:asciiTheme="minorHAnsi" w:hAnsiTheme="minorHAnsi" w:cs="Calibri"/>
          <w:lang w:val="es-PE"/>
        </w:rPr>
        <w:t xml:space="preserve">leyendas. </w:t>
      </w:r>
      <w:r w:rsidR="008F22E6" w:rsidRPr="00E457BE">
        <w:rPr>
          <w:rFonts w:asciiTheme="minorHAnsi" w:hAnsiTheme="minorHAnsi" w:cs="Calibri"/>
          <w:lang w:val="es-PE"/>
        </w:rPr>
        <w:t xml:space="preserve">Los informes </w:t>
      </w:r>
      <w:r w:rsidR="0054267B" w:rsidRPr="00E457BE">
        <w:rPr>
          <w:rFonts w:asciiTheme="minorHAnsi" w:hAnsiTheme="minorHAnsi" w:cs="Calibri"/>
          <w:lang w:val="es-PE"/>
        </w:rPr>
        <w:t>resultados</w:t>
      </w:r>
      <w:r w:rsidR="008F22E6" w:rsidRPr="00E457BE">
        <w:rPr>
          <w:rFonts w:asciiTheme="minorHAnsi" w:hAnsiTheme="minorHAnsi" w:cs="Calibri"/>
          <w:lang w:val="es-PE"/>
        </w:rPr>
        <w:t xml:space="preserve"> de la evaluación de información en gabinete no necesariamente llevan fotos.</w:t>
      </w:r>
    </w:p>
    <w:p w:rsidR="007B7102" w:rsidRPr="001801A8" w:rsidRDefault="00F3581F" w:rsidP="006C27CB">
      <w:pPr>
        <w:spacing w:after="120"/>
        <w:ind w:left="709"/>
        <w:jc w:val="both"/>
        <w:rPr>
          <w:rFonts w:asciiTheme="minorHAnsi" w:hAnsiTheme="minorHAnsi" w:cs="Calibri"/>
        </w:rPr>
      </w:pPr>
      <w:r w:rsidRPr="001801A8">
        <w:rPr>
          <w:rFonts w:asciiTheme="minorHAnsi" w:hAnsiTheme="minorHAnsi" w:cs="Calibri"/>
        </w:rPr>
        <w:t>Todas las páginas escritas del informe deberán estar debidamente visadas o firmadas por el Supervisor y el representante de la Empresa Supervisora, de ser el caso.</w:t>
      </w:r>
    </w:p>
    <w:p w:rsidR="007B7102" w:rsidRPr="00C8359A" w:rsidRDefault="007B7102" w:rsidP="00E548AE">
      <w:pPr>
        <w:jc w:val="both"/>
        <w:rPr>
          <w:rFonts w:asciiTheme="minorHAnsi" w:hAnsiTheme="minorHAnsi" w:cs="Calibri"/>
          <w:sz w:val="22"/>
          <w:szCs w:val="22"/>
        </w:rPr>
      </w:pPr>
    </w:p>
    <w:p w:rsidR="007B7102" w:rsidRPr="00C8359A" w:rsidRDefault="00F3581F" w:rsidP="00A9713C">
      <w:pPr>
        <w:pStyle w:val="Ttulo2"/>
      </w:pPr>
      <w:bookmarkStart w:id="235" w:name="_Toc225820600"/>
      <w:bookmarkStart w:id="236" w:name="_Toc225820813"/>
      <w:bookmarkStart w:id="237" w:name="_Toc225822849"/>
      <w:bookmarkStart w:id="238" w:name="_Toc225822923"/>
      <w:bookmarkStart w:id="239" w:name="_Toc225823030"/>
      <w:bookmarkStart w:id="240" w:name="_Toc225824558"/>
      <w:bookmarkStart w:id="241" w:name="_Toc225824637"/>
      <w:bookmarkStart w:id="242" w:name="_Toc225824743"/>
      <w:bookmarkStart w:id="243" w:name="_Toc225824879"/>
      <w:bookmarkStart w:id="244" w:name="_Toc225824992"/>
      <w:bookmarkStart w:id="245" w:name="_Toc225907913"/>
      <w:bookmarkStart w:id="246" w:name="_Toc256000037"/>
      <w:bookmarkStart w:id="247" w:name="_Toc256000084"/>
      <w:bookmarkStart w:id="248" w:name="_Toc256000131"/>
      <w:bookmarkStart w:id="249" w:name="_Toc256000178"/>
      <w:bookmarkStart w:id="250" w:name="_Toc466040733"/>
      <w:r w:rsidRPr="00C8359A">
        <w:t>Presentación de Informes</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rsidR="007B7102" w:rsidRDefault="00F3581F" w:rsidP="00C8359A">
      <w:pPr>
        <w:ind w:left="360"/>
        <w:jc w:val="both"/>
        <w:rPr>
          <w:rFonts w:ascii="Calibri" w:hAnsi="Calibri"/>
        </w:rPr>
      </w:pPr>
      <w:r w:rsidRPr="00C8359A">
        <w:rPr>
          <w:rFonts w:ascii="Calibri" w:hAnsi="Calibri"/>
        </w:rPr>
        <w:t xml:space="preserve">Al final de cada periodo </w:t>
      </w:r>
      <w:r w:rsidRPr="00E457BE">
        <w:rPr>
          <w:rFonts w:ascii="Calibri" w:hAnsi="Calibri"/>
        </w:rPr>
        <w:t>mensual</w:t>
      </w:r>
      <w:r w:rsidR="00A27367" w:rsidRPr="00E457BE">
        <w:rPr>
          <w:rFonts w:ascii="Calibri" w:hAnsi="Calibri"/>
        </w:rPr>
        <w:t xml:space="preserve"> o </w:t>
      </w:r>
      <w:r w:rsidR="00A53FA8" w:rsidRPr="00E457BE">
        <w:rPr>
          <w:rFonts w:ascii="Calibri" w:hAnsi="Calibri"/>
        </w:rPr>
        <w:t xml:space="preserve">del </w:t>
      </w:r>
      <w:r w:rsidR="00A27367" w:rsidRPr="00E457BE">
        <w:rPr>
          <w:rFonts w:ascii="Calibri" w:hAnsi="Calibri"/>
        </w:rPr>
        <w:t>periodo de control de la supervisión</w:t>
      </w:r>
      <w:r w:rsidRPr="00E457BE">
        <w:rPr>
          <w:rFonts w:ascii="Calibri" w:hAnsi="Calibri"/>
        </w:rPr>
        <w:t xml:space="preserve">, </w:t>
      </w:r>
      <w:r w:rsidRPr="00C8359A">
        <w:rPr>
          <w:rFonts w:ascii="Calibri" w:hAnsi="Calibri"/>
        </w:rPr>
        <w:t xml:space="preserve">las Empresas Supervisoras remitirán </w:t>
      </w:r>
      <w:r w:rsidR="00991ABE">
        <w:rPr>
          <w:rFonts w:ascii="Calibri" w:hAnsi="Calibri"/>
        </w:rPr>
        <w:t xml:space="preserve">mediante el Sistema de Gestión de Documentos Digitales (SIGED) </w:t>
      </w:r>
      <w:r w:rsidRPr="00C8359A">
        <w:rPr>
          <w:rFonts w:ascii="Calibri" w:hAnsi="Calibri"/>
        </w:rPr>
        <w:t>los Informes de Supervisión</w:t>
      </w:r>
      <w:r w:rsidR="00991ABE">
        <w:rPr>
          <w:rFonts w:ascii="Calibri" w:hAnsi="Calibri"/>
        </w:rPr>
        <w:t xml:space="preserve"> </w:t>
      </w:r>
      <w:r w:rsidR="002C023C">
        <w:rPr>
          <w:rFonts w:ascii="Calibri" w:hAnsi="Calibri"/>
        </w:rPr>
        <w:t xml:space="preserve">encomendados </w:t>
      </w:r>
      <w:r w:rsidR="00991ABE">
        <w:rPr>
          <w:rFonts w:ascii="Calibri" w:hAnsi="Calibri"/>
        </w:rPr>
        <w:t>(en formato PDF)</w:t>
      </w:r>
      <w:r w:rsidRPr="00C8359A">
        <w:rPr>
          <w:rFonts w:ascii="Calibri" w:hAnsi="Calibri"/>
        </w:rPr>
        <w:t xml:space="preserve">, los mismos que deberán contener toda la información, incluidas </w:t>
      </w:r>
      <w:r w:rsidR="00AE00EA">
        <w:rPr>
          <w:rFonts w:ascii="Calibri" w:hAnsi="Calibri"/>
        </w:rPr>
        <w:t xml:space="preserve">en Anexo </w:t>
      </w:r>
      <w:r w:rsidRPr="00C8359A">
        <w:rPr>
          <w:rFonts w:ascii="Calibri" w:hAnsi="Calibri"/>
        </w:rPr>
        <w:t xml:space="preserve">las fotos y documentación </w:t>
      </w:r>
      <w:r w:rsidR="002C023C">
        <w:rPr>
          <w:rFonts w:ascii="Calibri" w:hAnsi="Calibri"/>
        </w:rPr>
        <w:t xml:space="preserve">de sustento </w:t>
      </w:r>
      <w:r w:rsidRPr="00C8359A">
        <w:rPr>
          <w:rFonts w:ascii="Calibri" w:hAnsi="Calibri"/>
        </w:rPr>
        <w:t>debidamente escaneada</w:t>
      </w:r>
      <w:r w:rsidR="002C023C">
        <w:rPr>
          <w:rFonts w:ascii="Calibri" w:hAnsi="Calibri"/>
        </w:rPr>
        <w:t xml:space="preserve"> (legibles)</w:t>
      </w:r>
      <w:r w:rsidRPr="00C8359A">
        <w:rPr>
          <w:rFonts w:ascii="Calibri" w:hAnsi="Calibri"/>
        </w:rPr>
        <w:t>.</w:t>
      </w:r>
    </w:p>
    <w:p w:rsidR="00991ABE" w:rsidRDefault="00991ABE" w:rsidP="00C8359A">
      <w:pPr>
        <w:ind w:left="360"/>
        <w:jc w:val="both"/>
        <w:rPr>
          <w:rFonts w:ascii="Calibri" w:hAnsi="Calibri"/>
        </w:rPr>
      </w:pPr>
    </w:p>
    <w:p w:rsidR="00991ABE" w:rsidRDefault="00991ABE" w:rsidP="00C8359A">
      <w:pPr>
        <w:ind w:left="360"/>
        <w:jc w:val="both"/>
        <w:rPr>
          <w:rFonts w:ascii="Calibri" w:hAnsi="Calibri"/>
        </w:rPr>
      </w:pPr>
      <w:r>
        <w:rPr>
          <w:rFonts w:ascii="Calibri" w:hAnsi="Calibri"/>
        </w:rPr>
        <w:t>Asimismo, en caso corresponda</w:t>
      </w:r>
      <w:r w:rsidR="002C023C">
        <w:rPr>
          <w:rFonts w:ascii="Calibri" w:hAnsi="Calibri"/>
        </w:rPr>
        <w:t xml:space="preserve"> la presentación de </w:t>
      </w:r>
      <w:r>
        <w:rPr>
          <w:rFonts w:ascii="Calibri" w:hAnsi="Calibri"/>
        </w:rPr>
        <w:t xml:space="preserve">Informes de Supervisión que deban ser remitidos a la empresa de distribución, adicional a la presentación vía SIGED, deberá presentarse una impresión de dicho informe, para que </w:t>
      </w:r>
      <w:r w:rsidR="002C023C">
        <w:rPr>
          <w:rFonts w:ascii="Calibri" w:hAnsi="Calibri"/>
        </w:rPr>
        <w:t xml:space="preserve">éste </w:t>
      </w:r>
      <w:r>
        <w:rPr>
          <w:rFonts w:ascii="Calibri" w:hAnsi="Calibri"/>
        </w:rPr>
        <w:t>sea comunicad</w:t>
      </w:r>
      <w:r w:rsidR="002C023C">
        <w:rPr>
          <w:rFonts w:ascii="Calibri" w:hAnsi="Calibri"/>
        </w:rPr>
        <w:t>o</w:t>
      </w:r>
      <w:r>
        <w:rPr>
          <w:rFonts w:ascii="Calibri" w:hAnsi="Calibri"/>
        </w:rPr>
        <w:t xml:space="preserve"> a </w:t>
      </w:r>
      <w:r w:rsidR="002C023C">
        <w:rPr>
          <w:rFonts w:ascii="Calibri" w:hAnsi="Calibri"/>
        </w:rPr>
        <w:t xml:space="preserve">la </w:t>
      </w:r>
      <w:r>
        <w:rPr>
          <w:rFonts w:ascii="Calibri" w:hAnsi="Calibri"/>
        </w:rPr>
        <w:t xml:space="preserve">empresa </w:t>
      </w:r>
      <w:r w:rsidR="002C023C">
        <w:rPr>
          <w:rFonts w:ascii="Calibri" w:hAnsi="Calibri"/>
        </w:rPr>
        <w:t>correspondiente.</w:t>
      </w:r>
    </w:p>
    <w:p w:rsidR="00A2614D" w:rsidRPr="00C8359A" w:rsidRDefault="00A2614D" w:rsidP="00C8359A">
      <w:pPr>
        <w:ind w:left="360"/>
        <w:jc w:val="both"/>
        <w:rPr>
          <w:rFonts w:ascii="Calibri" w:hAnsi="Calibri"/>
        </w:rPr>
      </w:pPr>
    </w:p>
    <w:p w:rsidR="007B7102" w:rsidRPr="00A504CA" w:rsidRDefault="00F3581F" w:rsidP="00C8359A">
      <w:pPr>
        <w:ind w:left="360"/>
        <w:jc w:val="both"/>
        <w:rPr>
          <w:rFonts w:ascii="Calibri" w:hAnsi="Calibri"/>
          <w:i/>
        </w:rPr>
      </w:pPr>
      <w:r w:rsidRPr="00A504CA">
        <w:rPr>
          <w:rFonts w:ascii="Calibri" w:hAnsi="Calibri"/>
          <w:i/>
        </w:rPr>
        <w:t xml:space="preserve">El Osinergmin podrá considerar como falta grave que los archivos magnéticos entregados o remitidos por la Empresa Supervisora contengan virus informáticos, pudiendo ello dar lugar a sanciones en función de la magnitud y gravedad de los daños que ello eventualmente pudiere ocasionar en los sistemas del Osinergmin. </w:t>
      </w:r>
    </w:p>
    <w:p w:rsidR="007B7102" w:rsidRPr="00C8359A" w:rsidRDefault="007B7102" w:rsidP="007B7102">
      <w:pPr>
        <w:pStyle w:val="Default"/>
        <w:rPr>
          <w:rFonts w:asciiTheme="minorHAnsi" w:hAnsiTheme="minorHAnsi" w:cs="Calibri"/>
          <w:sz w:val="22"/>
          <w:szCs w:val="22"/>
        </w:rPr>
      </w:pPr>
    </w:p>
    <w:p w:rsidR="007B7102" w:rsidRPr="00C8359A" w:rsidRDefault="00F3581F" w:rsidP="00A9713C">
      <w:pPr>
        <w:pStyle w:val="Ttulo2"/>
      </w:pPr>
      <w:bookmarkStart w:id="251" w:name="_Toc225820604"/>
      <w:bookmarkStart w:id="252" w:name="_Toc225820817"/>
      <w:bookmarkStart w:id="253" w:name="_Toc225822853"/>
      <w:bookmarkStart w:id="254" w:name="_Toc225822927"/>
      <w:bookmarkStart w:id="255" w:name="_Toc225823034"/>
      <w:bookmarkStart w:id="256" w:name="_Toc225824563"/>
      <w:bookmarkStart w:id="257" w:name="_Toc225824642"/>
      <w:bookmarkStart w:id="258" w:name="_Toc225824748"/>
      <w:bookmarkStart w:id="259" w:name="_Toc225824884"/>
      <w:bookmarkStart w:id="260" w:name="_Toc225824997"/>
      <w:bookmarkStart w:id="261" w:name="_Toc225907918"/>
      <w:bookmarkStart w:id="262" w:name="_Toc256000042"/>
      <w:bookmarkStart w:id="263" w:name="_Toc256000089"/>
      <w:bookmarkStart w:id="264" w:name="_Toc256000136"/>
      <w:bookmarkStart w:id="265" w:name="_Toc256000183"/>
      <w:bookmarkStart w:id="266" w:name="_Toc466040734"/>
      <w:r w:rsidRPr="00C8359A">
        <w:t>Labores de Oficina – Apoyo al Proceso:</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rsidR="007B7102" w:rsidRPr="008F22E6" w:rsidRDefault="00F3581F" w:rsidP="008F22E6">
      <w:pPr>
        <w:ind w:left="360"/>
        <w:jc w:val="both"/>
        <w:rPr>
          <w:rFonts w:ascii="Calibri" w:hAnsi="Calibri"/>
        </w:rPr>
      </w:pPr>
      <w:r w:rsidRPr="008F22E6">
        <w:rPr>
          <w:rFonts w:ascii="Calibri" w:hAnsi="Calibri"/>
        </w:rPr>
        <w:t xml:space="preserve">En caso que la Empresa Supervisora reciba el encargo de apoyar al proceso de Supervisión en general, podrá </w:t>
      </w:r>
      <w:r w:rsidR="00F33845">
        <w:rPr>
          <w:rFonts w:ascii="Calibri" w:hAnsi="Calibri"/>
        </w:rPr>
        <w:t xml:space="preserve">encomendárseles </w:t>
      </w:r>
      <w:r w:rsidRPr="008F22E6">
        <w:rPr>
          <w:rFonts w:ascii="Calibri" w:hAnsi="Calibri"/>
        </w:rPr>
        <w:t>las siguientes tareas:</w:t>
      </w:r>
    </w:p>
    <w:p w:rsidR="007B7102" w:rsidRPr="008F22E6" w:rsidRDefault="00F3581F" w:rsidP="004E30DC">
      <w:pPr>
        <w:pStyle w:val="Textoindependiente"/>
        <w:widowControl w:val="0"/>
        <w:numPr>
          <w:ilvl w:val="0"/>
          <w:numId w:val="13"/>
        </w:numPr>
        <w:tabs>
          <w:tab w:val="clear" w:pos="360"/>
          <w:tab w:val="left" w:pos="720"/>
        </w:tabs>
        <w:autoSpaceDE w:val="0"/>
        <w:autoSpaceDN w:val="0"/>
        <w:adjustRightInd w:val="0"/>
        <w:ind w:left="720"/>
        <w:rPr>
          <w:rFonts w:asciiTheme="minorHAnsi" w:hAnsiTheme="minorHAnsi" w:cs="Calibri"/>
          <w:b w:val="0"/>
          <w:sz w:val="20"/>
        </w:rPr>
      </w:pPr>
      <w:r w:rsidRPr="008F22E6">
        <w:rPr>
          <w:rFonts w:asciiTheme="minorHAnsi" w:hAnsiTheme="minorHAnsi" w:cs="Calibri"/>
          <w:b w:val="0"/>
          <w:sz w:val="20"/>
        </w:rPr>
        <w:t>Revisión y análisis de los informes de Supervisión, con especial atención a la correcta emisión de las observaciones y su sustento técnico – legal;</w:t>
      </w:r>
    </w:p>
    <w:p w:rsidR="007B7102" w:rsidRPr="008F22E6" w:rsidRDefault="00F3581F" w:rsidP="004E30DC">
      <w:pPr>
        <w:pStyle w:val="Textoindependiente"/>
        <w:widowControl w:val="0"/>
        <w:numPr>
          <w:ilvl w:val="0"/>
          <w:numId w:val="13"/>
        </w:numPr>
        <w:tabs>
          <w:tab w:val="clear" w:pos="360"/>
          <w:tab w:val="left" w:pos="720"/>
        </w:tabs>
        <w:autoSpaceDE w:val="0"/>
        <w:autoSpaceDN w:val="0"/>
        <w:adjustRightInd w:val="0"/>
        <w:ind w:left="720"/>
        <w:rPr>
          <w:rFonts w:asciiTheme="minorHAnsi" w:hAnsiTheme="minorHAnsi" w:cs="Calibri"/>
          <w:b w:val="0"/>
          <w:sz w:val="20"/>
        </w:rPr>
      </w:pPr>
      <w:r w:rsidRPr="008F22E6">
        <w:rPr>
          <w:rFonts w:asciiTheme="minorHAnsi" w:hAnsiTheme="minorHAnsi" w:cs="Calibri"/>
          <w:b w:val="0"/>
          <w:sz w:val="20"/>
        </w:rPr>
        <w:t xml:space="preserve">Verificación y análisis de la estadística de resultados que permitan emitir directivas para las acciones de las Empresas Supervisoras de campo, orientándolas al logro de resultados eficaces; </w:t>
      </w:r>
    </w:p>
    <w:p w:rsidR="007B7102" w:rsidRPr="008F22E6" w:rsidRDefault="00F3581F" w:rsidP="004E30DC">
      <w:pPr>
        <w:pStyle w:val="Textoindependiente"/>
        <w:widowControl w:val="0"/>
        <w:numPr>
          <w:ilvl w:val="0"/>
          <w:numId w:val="13"/>
        </w:numPr>
        <w:tabs>
          <w:tab w:val="clear" w:pos="360"/>
          <w:tab w:val="left" w:pos="720"/>
        </w:tabs>
        <w:autoSpaceDE w:val="0"/>
        <w:autoSpaceDN w:val="0"/>
        <w:adjustRightInd w:val="0"/>
        <w:ind w:left="720"/>
        <w:rPr>
          <w:rFonts w:asciiTheme="minorHAnsi" w:hAnsiTheme="minorHAnsi" w:cs="Calibri"/>
          <w:b w:val="0"/>
          <w:sz w:val="20"/>
        </w:rPr>
      </w:pPr>
      <w:r w:rsidRPr="008F22E6">
        <w:rPr>
          <w:rFonts w:asciiTheme="minorHAnsi" w:hAnsiTheme="minorHAnsi" w:cs="Calibri"/>
          <w:b w:val="0"/>
          <w:sz w:val="20"/>
        </w:rPr>
        <w:t xml:space="preserve">Otras labores relacionadas que el Osinergmin, le encargue. </w:t>
      </w:r>
    </w:p>
    <w:p w:rsidR="007B7102" w:rsidRPr="00C8359A" w:rsidRDefault="007B7102" w:rsidP="007B7102">
      <w:pPr>
        <w:pStyle w:val="Default"/>
        <w:rPr>
          <w:rFonts w:asciiTheme="minorHAnsi" w:hAnsiTheme="minorHAnsi" w:cs="Calibri"/>
          <w:sz w:val="22"/>
          <w:szCs w:val="22"/>
        </w:rPr>
      </w:pPr>
    </w:p>
    <w:p w:rsidR="007B7102" w:rsidRPr="00C8359A" w:rsidRDefault="00F3581F" w:rsidP="00A9713C">
      <w:pPr>
        <w:pStyle w:val="Ttulo2"/>
      </w:pPr>
      <w:bookmarkStart w:id="267" w:name="_Toc225820605"/>
      <w:bookmarkStart w:id="268" w:name="_Toc225820818"/>
      <w:bookmarkStart w:id="269" w:name="_Toc225822854"/>
      <w:bookmarkStart w:id="270" w:name="_Toc225822928"/>
      <w:bookmarkStart w:id="271" w:name="_Toc225823035"/>
      <w:bookmarkStart w:id="272" w:name="_Toc225824564"/>
      <w:bookmarkStart w:id="273" w:name="_Toc225824643"/>
      <w:bookmarkStart w:id="274" w:name="_Toc225824749"/>
      <w:bookmarkStart w:id="275" w:name="_Toc225824885"/>
      <w:bookmarkStart w:id="276" w:name="_Toc225824998"/>
      <w:bookmarkStart w:id="277" w:name="_Toc225907919"/>
      <w:bookmarkStart w:id="278" w:name="_Toc256000043"/>
      <w:bookmarkStart w:id="279" w:name="_Toc256000090"/>
      <w:bookmarkStart w:id="280" w:name="_Toc256000137"/>
      <w:bookmarkStart w:id="281" w:name="_Toc256000184"/>
      <w:bookmarkStart w:id="282" w:name="_Toc466040735"/>
      <w:r w:rsidRPr="00C8359A">
        <w:t>Valorización:</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rsidR="007B7102" w:rsidRPr="008F22E6" w:rsidRDefault="00F3581F" w:rsidP="007B7102">
      <w:pPr>
        <w:ind w:left="426"/>
        <w:jc w:val="both"/>
        <w:rPr>
          <w:rFonts w:asciiTheme="minorHAnsi" w:hAnsiTheme="minorHAnsi" w:cs="Calibri"/>
          <w:color w:val="000000"/>
        </w:rPr>
      </w:pPr>
      <w:r w:rsidRPr="008F22E6">
        <w:rPr>
          <w:rFonts w:asciiTheme="minorHAnsi" w:hAnsiTheme="minorHAnsi" w:cs="Calibri"/>
          <w:color w:val="000000"/>
        </w:rPr>
        <w:t>Osinergmin aprobará y cancelará el documento de pago correspondiente, de acuerdo a los procedimientos administrativos vigentes.</w:t>
      </w:r>
    </w:p>
    <w:p w:rsidR="007B7102" w:rsidRPr="008F22E6" w:rsidRDefault="00F3581F" w:rsidP="007B7102">
      <w:pPr>
        <w:ind w:left="426"/>
        <w:jc w:val="both"/>
        <w:rPr>
          <w:rFonts w:asciiTheme="minorHAnsi" w:hAnsiTheme="minorHAnsi" w:cs="Calibri"/>
          <w:color w:val="000000"/>
        </w:rPr>
      </w:pPr>
      <w:r w:rsidRPr="008F22E6">
        <w:rPr>
          <w:rFonts w:asciiTheme="minorHAnsi" w:hAnsiTheme="minorHAnsi" w:cs="Calibri"/>
          <w:color w:val="000000"/>
        </w:rPr>
        <w:t>Los pagos se cancelarán de acuerdo al monto ofertado en el Proceso de Selección de Empresas Supervisoras y al trabajo desarrollado.</w:t>
      </w:r>
    </w:p>
    <w:p w:rsidR="007B7102" w:rsidRPr="008F22E6" w:rsidRDefault="007B7102" w:rsidP="007B7102">
      <w:pPr>
        <w:ind w:left="426"/>
        <w:jc w:val="both"/>
        <w:rPr>
          <w:rFonts w:asciiTheme="minorHAnsi" w:hAnsiTheme="minorHAnsi" w:cs="Calibri"/>
          <w:color w:val="000000"/>
        </w:rPr>
      </w:pPr>
    </w:p>
    <w:p w:rsidR="007B7102" w:rsidRPr="008F22E6" w:rsidRDefault="00F3581F" w:rsidP="004E30DC">
      <w:pPr>
        <w:pStyle w:val="Ttulo3"/>
        <w:numPr>
          <w:ilvl w:val="1"/>
          <w:numId w:val="16"/>
        </w:numPr>
        <w:tabs>
          <w:tab w:val="left" w:pos="360"/>
          <w:tab w:val="left" w:pos="1080"/>
        </w:tabs>
        <w:spacing w:before="0" w:after="0"/>
        <w:rPr>
          <w:rFonts w:asciiTheme="minorHAnsi" w:hAnsiTheme="minorHAnsi" w:cs="Calibri"/>
          <w:bCs/>
          <w:sz w:val="20"/>
        </w:rPr>
      </w:pPr>
      <w:bookmarkStart w:id="283" w:name="_Toc225822855"/>
      <w:bookmarkStart w:id="284" w:name="_Toc225822929"/>
      <w:bookmarkStart w:id="285" w:name="_Toc225823036"/>
      <w:bookmarkStart w:id="286" w:name="_Toc225824565"/>
      <w:bookmarkStart w:id="287" w:name="_Toc225824644"/>
      <w:bookmarkStart w:id="288" w:name="_Toc225824750"/>
      <w:bookmarkStart w:id="289" w:name="_Toc225824886"/>
      <w:bookmarkStart w:id="290" w:name="_Toc225824999"/>
      <w:bookmarkStart w:id="291" w:name="_Toc225907920"/>
      <w:bookmarkStart w:id="292" w:name="_Toc256000044"/>
      <w:bookmarkStart w:id="293" w:name="_Toc256000091"/>
      <w:bookmarkStart w:id="294" w:name="_Toc256000138"/>
      <w:bookmarkStart w:id="295" w:name="_Toc256000185"/>
      <w:bookmarkStart w:id="296" w:name="_Toc466040736"/>
      <w:r w:rsidRPr="008F22E6">
        <w:rPr>
          <w:rFonts w:asciiTheme="minorHAnsi" w:hAnsiTheme="minorHAnsi" w:cs="Calibri"/>
          <w:bCs/>
          <w:sz w:val="20"/>
        </w:rPr>
        <w:lastRenderedPageBreak/>
        <w:t>Penalidad</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rsidR="007B7102" w:rsidRPr="008F22E6" w:rsidRDefault="00F3581F" w:rsidP="004C7794">
      <w:pPr>
        <w:ind w:left="426"/>
        <w:jc w:val="both"/>
        <w:rPr>
          <w:rFonts w:asciiTheme="minorHAnsi" w:hAnsiTheme="minorHAnsi" w:cs="Calibri"/>
        </w:rPr>
      </w:pPr>
      <w:r w:rsidRPr="008F22E6">
        <w:rPr>
          <w:rFonts w:asciiTheme="minorHAnsi" w:hAnsiTheme="minorHAnsi" w:cs="Calibri"/>
        </w:rPr>
        <w:t xml:space="preserve">La Penalidad será calculada </w:t>
      </w:r>
      <w:r w:rsidR="00095AAD" w:rsidRPr="008F22E6">
        <w:rPr>
          <w:rFonts w:asciiTheme="minorHAnsi" w:hAnsiTheme="minorHAnsi" w:cs="Calibri"/>
        </w:rPr>
        <w:t>conforme a las bases del proceso de selección de empresas supervisoras técnicas en el cual fue adjudicado el servicio</w:t>
      </w:r>
      <w:r w:rsidR="00F33845">
        <w:rPr>
          <w:rFonts w:asciiTheme="minorHAnsi" w:hAnsiTheme="minorHAnsi" w:cs="Calibri"/>
        </w:rPr>
        <w:t xml:space="preserve"> (ver numeral 13)</w:t>
      </w:r>
      <w:r w:rsidR="00095AAD" w:rsidRPr="008F22E6">
        <w:rPr>
          <w:rFonts w:asciiTheme="minorHAnsi" w:hAnsiTheme="minorHAnsi" w:cs="Calibri"/>
        </w:rPr>
        <w:t>.</w:t>
      </w:r>
    </w:p>
    <w:p w:rsidR="007B7102" w:rsidRPr="008F22E6" w:rsidRDefault="007B7102" w:rsidP="007B7102">
      <w:pPr>
        <w:ind w:left="426"/>
        <w:jc w:val="both"/>
        <w:rPr>
          <w:rFonts w:asciiTheme="minorHAnsi" w:hAnsiTheme="minorHAnsi" w:cs="Calibri"/>
          <w:color w:val="000000"/>
        </w:rPr>
      </w:pPr>
    </w:p>
    <w:p w:rsidR="007B7102" w:rsidRPr="008F22E6" w:rsidRDefault="00F3581F" w:rsidP="004E30DC">
      <w:pPr>
        <w:pStyle w:val="Ttulo3"/>
        <w:numPr>
          <w:ilvl w:val="1"/>
          <w:numId w:val="16"/>
        </w:numPr>
        <w:tabs>
          <w:tab w:val="left" w:pos="360"/>
          <w:tab w:val="left" w:pos="1080"/>
        </w:tabs>
        <w:spacing w:before="0" w:after="0"/>
        <w:rPr>
          <w:rFonts w:asciiTheme="minorHAnsi" w:hAnsiTheme="minorHAnsi" w:cs="Calibri"/>
          <w:bCs/>
          <w:color w:val="000000"/>
          <w:sz w:val="20"/>
        </w:rPr>
      </w:pPr>
      <w:bookmarkStart w:id="297" w:name="_Toc256000046"/>
      <w:bookmarkStart w:id="298" w:name="_Toc256000093"/>
      <w:bookmarkStart w:id="299" w:name="_Toc256000140"/>
      <w:bookmarkStart w:id="300" w:name="_Toc256000187"/>
      <w:bookmarkStart w:id="301" w:name="_Toc466040737"/>
      <w:bookmarkStart w:id="302" w:name="_Toc225822857"/>
      <w:bookmarkStart w:id="303" w:name="_Toc225822931"/>
      <w:bookmarkStart w:id="304" w:name="_Toc225823038"/>
      <w:bookmarkStart w:id="305" w:name="_Toc225824567"/>
      <w:bookmarkStart w:id="306" w:name="_Toc225824646"/>
      <w:bookmarkStart w:id="307" w:name="_Toc225824752"/>
      <w:bookmarkStart w:id="308" w:name="_Toc225824888"/>
      <w:bookmarkStart w:id="309" w:name="_Toc225825001"/>
      <w:bookmarkStart w:id="310" w:name="_Toc225907922"/>
      <w:r w:rsidRPr="008F22E6">
        <w:rPr>
          <w:rFonts w:asciiTheme="minorHAnsi" w:hAnsiTheme="minorHAnsi" w:cs="Calibri"/>
          <w:bCs/>
          <w:color w:val="000000"/>
          <w:sz w:val="20"/>
        </w:rPr>
        <w:t>Forma de Pago</w:t>
      </w:r>
      <w:bookmarkEnd w:id="297"/>
      <w:bookmarkEnd w:id="298"/>
      <w:bookmarkEnd w:id="299"/>
      <w:bookmarkEnd w:id="300"/>
      <w:bookmarkEnd w:id="301"/>
      <w:r w:rsidRPr="008F22E6">
        <w:rPr>
          <w:rFonts w:asciiTheme="minorHAnsi" w:hAnsiTheme="minorHAnsi" w:cs="Calibri"/>
          <w:bCs/>
          <w:color w:val="000000"/>
          <w:sz w:val="20"/>
        </w:rPr>
        <w:t xml:space="preserve"> </w:t>
      </w:r>
      <w:bookmarkEnd w:id="302"/>
      <w:bookmarkEnd w:id="303"/>
      <w:bookmarkEnd w:id="304"/>
      <w:bookmarkEnd w:id="305"/>
      <w:bookmarkEnd w:id="306"/>
      <w:bookmarkEnd w:id="307"/>
      <w:bookmarkEnd w:id="308"/>
      <w:bookmarkEnd w:id="309"/>
      <w:bookmarkEnd w:id="310"/>
    </w:p>
    <w:p w:rsidR="007B7102" w:rsidRPr="008F22E6" w:rsidRDefault="007B7102" w:rsidP="007B7102">
      <w:pPr>
        <w:ind w:left="993"/>
        <w:jc w:val="both"/>
        <w:rPr>
          <w:rFonts w:asciiTheme="minorHAnsi" w:hAnsiTheme="minorHAnsi" w:cs="Calibri"/>
          <w:b/>
          <w:color w:val="000000"/>
          <w:u w:val="single"/>
        </w:rPr>
      </w:pPr>
    </w:p>
    <w:p w:rsidR="007B7102" w:rsidRPr="008F22E6" w:rsidRDefault="00F3581F" w:rsidP="004C7794">
      <w:pPr>
        <w:ind w:left="851"/>
        <w:jc w:val="both"/>
        <w:rPr>
          <w:rFonts w:asciiTheme="minorHAnsi" w:hAnsiTheme="minorHAnsi" w:cs="Calibri"/>
          <w:b/>
          <w:color w:val="000000"/>
          <w:u w:val="single"/>
        </w:rPr>
      </w:pPr>
      <w:r w:rsidRPr="008F22E6">
        <w:rPr>
          <w:rFonts w:asciiTheme="minorHAnsi" w:hAnsiTheme="minorHAnsi" w:cs="Calibri"/>
          <w:b/>
          <w:color w:val="000000"/>
          <w:u w:val="single"/>
        </w:rPr>
        <w:t>Persona Natural</w:t>
      </w:r>
    </w:p>
    <w:p w:rsidR="007B7102" w:rsidRPr="008F22E6" w:rsidRDefault="007B7102" w:rsidP="007B7102">
      <w:pPr>
        <w:ind w:left="426"/>
        <w:jc w:val="both"/>
        <w:rPr>
          <w:rFonts w:asciiTheme="minorHAnsi" w:hAnsiTheme="minorHAnsi" w:cs="Calibri"/>
          <w:color w:val="000000"/>
        </w:rPr>
      </w:pP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1002"/>
        <w:gridCol w:w="3939"/>
      </w:tblGrid>
      <w:tr w:rsidR="00B06AA2" w:rsidRPr="008F22E6" w:rsidTr="007B7102">
        <w:tc>
          <w:tcPr>
            <w:tcW w:w="2835" w:type="dxa"/>
            <w:tcBorders>
              <w:top w:val="single" w:sz="4" w:space="0" w:color="auto"/>
              <w:left w:val="single" w:sz="4" w:space="0" w:color="auto"/>
              <w:right w:val="nil"/>
            </w:tcBorders>
            <w:vAlign w:val="center"/>
          </w:tcPr>
          <w:p w:rsidR="007B7102" w:rsidRPr="008F22E6" w:rsidRDefault="00F3581F" w:rsidP="007B7102">
            <w:pPr>
              <w:spacing w:after="120"/>
              <w:rPr>
                <w:rFonts w:asciiTheme="minorHAnsi" w:hAnsiTheme="minorHAnsi" w:cs="Calibri"/>
                <w:color w:val="000000"/>
              </w:rPr>
            </w:pPr>
            <w:r w:rsidRPr="008F22E6">
              <w:rPr>
                <w:rFonts w:asciiTheme="minorHAnsi" w:hAnsiTheme="minorHAnsi" w:cs="Calibri"/>
                <w:color w:val="000000"/>
              </w:rPr>
              <w:t>Valorización Bruta Mensual del mes “n”</w:t>
            </w:r>
          </w:p>
        </w:tc>
        <w:tc>
          <w:tcPr>
            <w:tcW w:w="1002" w:type="dxa"/>
            <w:tcBorders>
              <w:top w:val="single" w:sz="4" w:space="0" w:color="auto"/>
              <w:left w:val="nil"/>
              <w:right w:val="nil"/>
            </w:tcBorders>
          </w:tcPr>
          <w:p w:rsidR="007B7102" w:rsidRPr="008F22E6" w:rsidRDefault="00F3581F" w:rsidP="007B7102">
            <w:pPr>
              <w:tabs>
                <w:tab w:val="left" w:pos="680"/>
              </w:tabs>
              <w:spacing w:after="120"/>
              <w:ind w:left="680"/>
              <w:jc w:val="both"/>
              <w:rPr>
                <w:rFonts w:asciiTheme="minorHAnsi" w:hAnsiTheme="minorHAnsi" w:cs="Calibri"/>
                <w:color w:val="000000"/>
              </w:rPr>
            </w:pPr>
            <w:r w:rsidRPr="008F22E6">
              <w:rPr>
                <w:rFonts w:asciiTheme="minorHAnsi" w:hAnsiTheme="minorHAnsi" w:cs="Calibri"/>
                <w:color w:val="000000"/>
              </w:rPr>
              <w:t>:</w:t>
            </w:r>
          </w:p>
        </w:tc>
        <w:tc>
          <w:tcPr>
            <w:tcW w:w="3939" w:type="dxa"/>
            <w:tcBorders>
              <w:top w:val="single" w:sz="4" w:space="0" w:color="auto"/>
              <w:left w:val="nil"/>
              <w:right w:val="single" w:sz="4" w:space="0" w:color="auto"/>
            </w:tcBorders>
            <w:vAlign w:val="center"/>
          </w:tcPr>
          <w:p w:rsidR="007B7102" w:rsidRPr="008F22E6" w:rsidRDefault="00F3581F" w:rsidP="007B7102">
            <w:pPr>
              <w:tabs>
                <w:tab w:val="left" w:pos="680"/>
              </w:tabs>
              <w:spacing w:after="120"/>
              <w:jc w:val="right"/>
              <w:rPr>
                <w:rFonts w:asciiTheme="minorHAnsi" w:hAnsiTheme="minorHAnsi" w:cs="Calibri"/>
                <w:color w:val="000000"/>
              </w:rPr>
            </w:pPr>
            <w:r w:rsidRPr="008F22E6">
              <w:rPr>
                <w:rFonts w:asciiTheme="minorHAnsi" w:hAnsiTheme="minorHAnsi" w:cs="Calibri"/>
                <w:color w:val="000000"/>
              </w:rPr>
              <w:t>X</w:t>
            </w:r>
          </w:p>
        </w:tc>
      </w:tr>
      <w:tr w:rsidR="00B06AA2" w:rsidRPr="008F22E6" w:rsidTr="007B7102">
        <w:tc>
          <w:tcPr>
            <w:tcW w:w="2835" w:type="dxa"/>
            <w:tcBorders>
              <w:left w:val="single" w:sz="4" w:space="0" w:color="auto"/>
              <w:right w:val="nil"/>
            </w:tcBorders>
            <w:vAlign w:val="center"/>
          </w:tcPr>
          <w:p w:rsidR="007B7102" w:rsidRPr="008F22E6" w:rsidRDefault="00F3581F" w:rsidP="00386CEC">
            <w:pPr>
              <w:tabs>
                <w:tab w:val="left" w:pos="680"/>
              </w:tabs>
              <w:spacing w:after="120"/>
              <w:jc w:val="both"/>
              <w:rPr>
                <w:rFonts w:asciiTheme="minorHAnsi" w:hAnsiTheme="minorHAnsi" w:cs="Calibri"/>
              </w:rPr>
            </w:pPr>
            <w:r w:rsidRPr="008F22E6">
              <w:rPr>
                <w:rFonts w:asciiTheme="minorHAnsi" w:hAnsiTheme="minorHAnsi" w:cs="Calibri"/>
              </w:rPr>
              <w:t>Impuesto a la Renta (</w:t>
            </w:r>
            <w:r w:rsidR="00386CEC" w:rsidRPr="008F22E6">
              <w:rPr>
                <w:rFonts w:asciiTheme="minorHAnsi" w:hAnsiTheme="minorHAnsi" w:cs="Calibri"/>
              </w:rPr>
              <w:t>8</w:t>
            </w:r>
            <w:r w:rsidRPr="008F22E6">
              <w:rPr>
                <w:rFonts w:asciiTheme="minorHAnsi" w:hAnsiTheme="minorHAnsi" w:cs="Calibri"/>
              </w:rPr>
              <w:t>%)</w:t>
            </w:r>
          </w:p>
        </w:tc>
        <w:tc>
          <w:tcPr>
            <w:tcW w:w="1002" w:type="dxa"/>
            <w:tcBorders>
              <w:left w:val="nil"/>
              <w:right w:val="nil"/>
            </w:tcBorders>
          </w:tcPr>
          <w:p w:rsidR="007B7102" w:rsidRPr="008F22E6" w:rsidRDefault="00F3581F" w:rsidP="007B7102">
            <w:pPr>
              <w:tabs>
                <w:tab w:val="left" w:pos="680"/>
              </w:tabs>
              <w:spacing w:after="120"/>
              <w:ind w:left="680"/>
              <w:jc w:val="both"/>
              <w:rPr>
                <w:rFonts w:asciiTheme="minorHAnsi" w:hAnsiTheme="minorHAnsi" w:cs="Calibri"/>
              </w:rPr>
            </w:pPr>
            <w:r w:rsidRPr="008F22E6">
              <w:rPr>
                <w:rFonts w:asciiTheme="minorHAnsi" w:hAnsiTheme="minorHAnsi" w:cs="Calibri"/>
              </w:rPr>
              <w:t>:</w:t>
            </w:r>
          </w:p>
        </w:tc>
        <w:tc>
          <w:tcPr>
            <w:tcW w:w="3939" w:type="dxa"/>
            <w:tcBorders>
              <w:left w:val="nil"/>
              <w:right w:val="single" w:sz="4" w:space="0" w:color="auto"/>
            </w:tcBorders>
            <w:vAlign w:val="center"/>
          </w:tcPr>
          <w:p w:rsidR="007B7102" w:rsidRPr="008F22E6" w:rsidRDefault="00386CEC" w:rsidP="007B7102">
            <w:pPr>
              <w:spacing w:after="120"/>
              <w:jc w:val="right"/>
              <w:rPr>
                <w:rFonts w:asciiTheme="minorHAnsi" w:hAnsiTheme="minorHAnsi" w:cs="Calibri"/>
              </w:rPr>
            </w:pPr>
            <w:r w:rsidRPr="008F22E6">
              <w:rPr>
                <w:rFonts w:asciiTheme="minorHAnsi" w:hAnsiTheme="minorHAnsi" w:cs="Calibri"/>
              </w:rPr>
              <w:t>8</w:t>
            </w:r>
            <w:r w:rsidR="00F3581F" w:rsidRPr="008F22E6">
              <w:rPr>
                <w:rFonts w:asciiTheme="minorHAnsi" w:hAnsiTheme="minorHAnsi" w:cs="Calibri"/>
              </w:rPr>
              <w:t>%(X)</w:t>
            </w:r>
          </w:p>
        </w:tc>
      </w:tr>
      <w:tr w:rsidR="00B06AA2" w:rsidRPr="008F22E6" w:rsidTr="007B7102">
        <w:tc>
          <w:tcPr>
            <w:tcW w:w="2835" w:type="dxa"/>
            <w:tcBorders>
              <w:left w:val="single" w:sz="4" w:space="0" w:color="auto"/>
              <w:right w:val="nil"/>
            </w:tcBorders>
            <w:vAlign w:val="center"/>
          </w:tcPr>
          <w:p w:rsidR="007B7102" w:rsidRPr="008F22E6" w:rsidRDefault="00F3581F" w:rsidP="007B7102">
            <w:pPr>
              <w:tabs>
                <w:tab w:val="left" w:pos="680"/>
              </w:tabs>
              <w:spacing w:after="120"/>
              <w:jc w:val="both"/>
              <w:rPr>
                <w:rFonts w:asciiTheme="minorHAnsi" w:hAnsiTheme="minorHAnsi" w:cs="Calibri"/>
                <w:b/>
              </w:rPr>
            </w:pPr>
            <w:r w:rsidRPr="008F22E6">
              <w:rPr>
                <w:rFonts w:asciiTheme="minorHAnsi" w:hAnsiTheme="minorHAnsi" w:cs="Calibri"/>
                <w:b/>
              </w:rPr>
              <w:t>Total a pagar</w:t>
            </w:r>
          </w:p>
        </w:tc>
        <w:tc>
          <w:tcPr>
            <w:tcW w:w="1002" w:type="dxa"/>
            <w:tcBorders>
              <w:left w:val="nil"/>
              <w:right w:val="nil"/>
            </w:tcBorders>
          </w:tcPr>
          <w:p w:rsidR="007B7102" w:rsidRPr="008F22E6" w:rsidRDefault="00F3581F" w:rsidP="007B7102">
            <w:pPr>
              <w:tabs>
                <w:tab w:val="left" w:pos="680"/>
              </w:tabs>
              <w:spacing w:after="120"/>
              <w:ind w:left="680"/>
              <w:jc w:val="both"/>
              <w:rPr>
                <w:rFonts w:asciiTheme="minorHAnsi" w:hAnsiTheme="minorHAnsi" w:cs="Calibri"/>
              </w:rPr>
            </w:pPr>
            <w:r w:rsidRPr="008F22E6">
              <w:rPr>
                <w:rFonts w:asciiTheme="minorHAnsi" w:hAnsiTheme="minorHAnsi" w:cs="Calibri"/>
              </w:rPr>
              <w:t>:</w:t>
            </w:r>
          </w:p>
        </w:tc>
        <w:tc>
          <w:tcPr>
            <w:tcW w:w="3939" w:type="dxa"/>
            <w:tcBorders>
              <w:left w:val="nil"/>
              <w:right w:val="single" w:sz="4" w:space="0" w:color="auto"/>
            </w:tcBorders>
            <w:vAlign w:val="center"/>
          </w:tcPr>
          <w:p w:rsidR="007B7102" w:rsidRPr="008F22E6" w:rsidRDefault="00F3581F" w:rsidP="00386CEC">
            <w:pPr>
              <w:tabs>
                <w:tab w:val="left" w:pos="680"/>
              </w:tabs>
              <w:spacing w:after="120"/>
              <w:jc w:val="right"/>
              <w:rPr>
                <w:rFonts w:asciiTheme="minorHAnsi" w:hAnsiTheme="minorHAnsi" w:cs="Calibri"/>
                <w:b/>
              </w:rPr>
            </w:pPr>
            <w:r w:rsidRPr="008F22E6">
              <w:rPr>
                <w:rFonts w:asciiTheme="minorHAnsi" w:hAnsiTheme="minorHAnsi" w:cs="Calibri"/>
                <w:b/>
              </w:rPr>
              <w:t xml:space="preserve">X – </w:t>
            </w:r>
            <w:r w:rsidR="00386CEC" w:rsidRPr="008F22E6">
              <w:rPr>
                <w:rFonts w:asciiTheme="minorHAnsi" w:hAnsiTheme="minorHAnsi" w:cs="Calibri"/>
                <w:b/>
              </w:rPr>
              <w:t>8</w:t>
            </w:r>
            <w:r w:rsidRPr="008F22E6">
              <w:rPr>
                <w:rFonts w:asciiTheme="minorHAnsi" w:hAnsiTheme="minorHAnsi" w:cs="Calibri"/>
                <w:b/>
              </w:rPr>
              <w:t>%(X)</w:t>
            </w:r>
          </w:p>
        </w:tc>
      </w:tr>
    </w:tbl>
    <w:p w:rsidR="00095AAD" w:rsidRPr="00C8359A" w:rsidRDefault="00095AAD" w:rsidP="007B7102">
      <w:pPr>
        <w:ind w:left="426"/>
        <w:jc w:val="both"/>
        <w:rPr>
          <w:rFonts w:asciiTheme="minorHAnsi" w:hAnsiTheme="minorHAnsi" w:cs="Calibri"/>
          <w:color w:val="000000"/>
          <w:sz w:val="22"/>
          <w:szCs w:val="22"/>
        </w:rPr>
      </w:pPr>
    </w:p>
    <w:p w:rsidR="007B7102" w:rsidRPr="004C7794" w:rsidRDefault="00F3581F" w:rsidP="007B7102">
      <w:pPr>
        <w:ind w:left="993"/>
        <w:jc w:val="both"/>
        <w:rPr>
          <w:rFonts w:asciiTheme="minorHAnsi" w:hAnsiTheme="minorHAnsi" w:cs="Calibri"/>
          <w:b/>
          <w:color w:val="000000"/>
          <w:u w:val="single"/>
        </w:rPr>
      </w:pPr>
      <w:r w:rsidRPr="004C7794">
        <w:rPr>
          <w:rFonts w:asciiTheme="minorHAnsi" w:hAnsiTheme="minorHAnsi" w:cs="Calibri"/>
          <w:b/>
          <w:color w:val="000000"/>
          <w:u w:val="single"/>
        </w:rPr>
        <w:t>Persona Jurídica</w:t>
      </w:r>
    </w:p>
    <w:p w:rsidR="007B7102" w:rsidRPr="004C7794" w:rsidRDefault="007B7102" w:rsidP="007B7102">
      <w:pPr>
        <w:pStyle w:val="Default"/>
        <w:rPr>
          <w:rFonts w:asciiTheme="minorHAnsi" w:hAnsiTheme="minorHAnsi" w:cs="Calibri"/>
          <w:sz w:val="20"/>
          <w:szCs w:val="20"/>
          <w:lang w:val="es-PE"/>
        </w:rPr>
      </w:pP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1"/>
        <w:gridCol w:w="447"/>
        <w:gridCol w:w="3330"/>
      </w:tblGrid>
      <w:tr w:rsidR="00B06AA2" w:rsidRPr="004C7794" w:rsidTr="007B7102">
        <w:tc>
          <w:tcPr>
            <w:tcW w:w="4001" w:type="dxa"/>
            <w:tcBorders>
              <w:top w:val="single" w:sz="4" w:space="0" w:color="auto"/>
              <w:left w:val="single" w:sz="4" w:space="0" w:color="auto"/>
              <w:right w:val="nil"/>
            </w:tcBorders>
            <w:vAlign w:val="center"/>
          </w:tcPr>
          <w:p w:rsidR="007B7102" w:rsidRPr="004C7794" w:rsidRDefault="00F3581F" w:rsidP="007B7102">
            <w:pPr>
              <w:tabs>
                <w:tab w:val="left" w:pos="680"/>
              </w:tabs>
              <w:spacing w:after="120"/>
              <w:jc w:val="both"/>
              <w:rPr>
                <w:rFonts w:asciiTheme="minorHAnsi" w:hAnsiTheme="minorHAnsi" w:cs="Calibri"/>
                <w:color w:val="000000"/>
              </w:rPr>
            </w:pPr>
            <w:r w:rsidRPr="004C7794">
              <w:rPr>
                <w:rFonts w:asciiTheme="minorHAnsi" w:hAnsiTheme="minorHAnsi" w:cs="Calibri"/>
                <w:color w:val="000000"/>
              </w:rPr>
              <w:t>Base imponible (mensual) del mes “n”</w:t>
            </w:r>
          </w:p>
        </w:tc>
        <w:tc>
          <w:tcPr>
            <w:tcW w:w="447" w:type="dxa"/>
            <w:tcBorders>
              <w:top w:val="single" w:sz="4" w:space="0" w:color="auto"/>
              <w:left w:val="nil"/>
              <w:right w:val="nil"/>
            </w:tcBorders>
          </w:tcPr>
          <w:p w:rsidR="007B7102" w:rsidRPr="004C7794" w:rsidRDefault="00F3581F" w:rsidP="007B7102">
            <w:pPr>
              <w:tabs>
                <w:tab w:val="left" w:pos="680"/>
              </w:tabs>
              <w:spacing w:after="120"/>
              <w:jc w:val="both"/>
              <w:rPr>
                <w:rFonts w:asciiTheme="minorHAnsi" w:hAnsiTheme="minorHAnsi" w:cs="Calibri"/>
                <w:color w:val="000000"/>
              </w:rPr>
            </w:pPr>
            <w:r w:rsidRPr="004C7794">
              <w:rPr>
                <w:rFonts w:asciiTheme="minorHAnsi" w:hAnsiTheme="minorHAnsi" w:cs="Calibri"/>
                <w:color w:val="000000"/>
              </w:rPr>
              <w:t>:</w:t>
            </w:r>
          </w:p>
        </w:tc>
        <w:tc>
          <w:tcPr>
            <w:tcW w:w="3330" w:type="dxa"/>
            <w:tcBorders>
              <w:top w:val="single" w:sz="4" w:space="0" w:color="auto"/>
              <w:left w:val="nil"/>
              <w:right w:val="single" w:sz="4" w:space="0" w:color="auto"/>
            </w:tcBorders>
            <w:vAlign w:val="center"/>
          </w:tcPr>
          <w:p w:rsidR="007B7102" w:rsidRPr="004C7794" w:rsidRDefault="00F3581F" w:rsidP="007B7102">
            <w:pPr>
              <w:tabs>
                <w:tab w:val="left" w:pos="680"/>
              </w:tabs>
              <w:spacing w:after="120"/>
              <w:jc w:val="right"/>
              <w:rPr>
                <w:rFonts w:asciiTheme="minorHAnsi" w:hAnsiTheme="minorHAnsi" w:cs="Calibri"/>
                <w:color w:val="000000"/>
              </w:rPr>
            </w:pPr>
            <w:r w:rsidRPr="004C7794">
              <w:rPr>
                <w:rFonts w:asciiTheme="minorHAnsi" w:hAnsiTheme="minorHAnsi" w:cs="Calibri"/>
                <w:color w:val="000000"/>
              </w:rPr>
              <w:t>Y</w:t>
            </w:r>
          </w:p>
        </w:tc>
      </w:tr>
      <w:tr w:rsidR="00B06AA2" w:rsidRPr="004C7794" w:rsidTr="007B7102">
        <w:tc>
          <w:tcPr>
            <w:tcW w:w="4001" w:type="dxa"/>
            <w:tcBorders>
              <w:left w:val="single" w:sz="4" w:space="0" w:color="auto"/>
              <w:right w:val="nil"/>
            </w:tcBorders>
            <w:vAlign w:val="center"/>
          </w:tcPr>
          <w:p w:rsidR="007B7102" w:rsidRPr="004C7794" w:rsidRDefault="00F3581F" w:rsidP="007B7102">
            <w:pPr>
              <w:tabs>
                <w:tab w:val="left" w:pos="680"/>
              </w:tabs>
              <w:spacing w:after="120"/>
              <w:jc w:val="both"/>
              <w:rPr>
                <w:rFonts w:asciiTheme="minorHAnsi" w:hAnsiTheme="minorHAnsi" w:cs="Calibri"/>
                <w:color w:val="000000"/>
              </w:rPr>
            </w:pPr>
            <w:r w:rsidRPr="004C7794">
              <w:rPr>
                <w:rFonts w:asciiTheme="minorHAnsi" w:hAnsiTheme="minorHAnsi" w:cs="Calibri"/>
                <w:color w:val="000000"/>
              </w:rPr>
              <w:t>IGV (18%)</w:t>
            </w:r>
          </w:p>
        </w:tc>
        <w:tc>
          <w:tcPr>
            <w:tcW w:w="447" w:type="dxa"/>
            <w:tcBorders>
              <w:left w:val="nil"/>
              <w:right w:val="nil"/>
            </w:tcBorders>
          </w:tcPr>
          <w:p w:rsidR="007B7102" w:rsidRPr="004C7794" w:rsidRDefault="00F3581F" w:rsidP="007B7102">
            <w:pPr>
              <w:tabs>
                <w:tab w:val="left" w:pos="680"/>
              </w:tabs>
              <w:spacing w:after="120"/>
              <w:jc w:val="both"/>
              <w:rPr>
                <w:rFonts w:asciiTheme="minorHAnsi" w:hAnsiTheme="minorHAnsi" w:cs="Calibri"/>
                <w:color w:val="000000"/>
              </w:rPr>
            </w:pPr>
            <w:r w:rsidRPr="004C7794">
              <w:rPr>
                <w:rFonts w:asciiTheme="minorHAnsi" w:hAnsiTheme="minorHAnsi" w:cs="Calibri"/>
                <w:color w:val="000000"/>
              </w:rPr>
              <w:t>:</w:t>
            </w:r>
          </w:p>
        </w:tc>
        <w:tc>
          <w:tcPr>
            <w:tcW w:w="3330" w:type="dxa"/>
            <w:tcBorders>
              <w:left w:val="nil"/>
              <w:right w:val="single" w:sz="4" w:space="0" w:color="auto"/>
            </w:tcBorders>
            <w:vAlign w:val="center"/>
          </w:tcPr>
          <w:p w:rsidR="007B7102" w:rsidRPr="004C7794" w:rsidRDefault="00F3581F" w:rsidP="007B7102">
            <w:pPr>
              <w:tabs>
                <w:tab w:val="left" w:pos="680"/>
              </w:tabs>
              <w:spacing w:after="120"/>
              <w:jc w:val="right"/>
              <w:rPr>
                <w:rFonts w:asciiTheme="minorHAnsi" w:hAnsiTheme="minorHAnsi" w:cs="Calibri"/>
                <w:color w:val="000000"/>
              </w:rPr>
            </w:pPr>
            <w:r w:rsidRPr="004C7794">
              <w:rPr>
                <w:rFonts w:asciiTheme="minorHAnsi" w:hAnsiTheme="minorHAnsi" w:cs="Calibri"/>
                <w:color w:val="000000"/>
              </w:rPr>
              <w:t>18%(Y)</w:t>
            </w:r>
          </w:p>
        </w:tc>
      </w:tr>
      <w:tr w:rsidR="00B06AA2" w:rsidRPr="004C7794" w:rsidTr="007B7102">
        <w:tc>
          <w:tcPr>
            <w:tcW w:w="4001" w:type="dxa"/>
            <w:tcBorders>
              <w:left w:val="single" w:sz="4" w:space="0" w:color="auto"/>
              <w:right w:val="nil"/>
            </w:tcBorders>
            <w:vAlign w:val="center"/>
          </w:tcPr>
          <w:p w:rsidR="007B7102" w:rsidRPr="004C7794" w:rsidRDefault="00F3581F" w:rsidP="007B7102">
            <w:pPr>
              <w:tabs>
                <w:tab w:val="left" w:pos="680"/>
              </w:tabs>
              <w:spacing w:after="120"/>
              <w:jc w:val="both"/>
              <w:rPr>
                <w:rFonts w:asciiTheme="minorHAnsi" w:hAnsiTheme="minorHAnsi" w:cs="Calibri"/>
                <w:b/>
                <w:color w:val="000000"/>
              </w:rPr>
            </w:pPr>
            <w:r w:rsidRPr="004C7794">
              <w:rPr>
                <w:rFonts w:asciiTheme="minorHAnsi" w:hAnsiTheme="minorHAnsi" w:cs="Calibri"/>
                <w:b/>
                <w:color w:val="000000"/>
              </w:rPr>
              <w:t>Total Pago Mensual</w:t>
            </w:r>
          </w:p>
        </w:tc>
        <w:tc>
          <w:tcPr>
            <w:tcW w:w="447" w:type="dxa"/>
            <w:tcBorders>
              <w:left w:val="nil"/>
              <w:right w:val="nil"/>
            </w:tcBorders>
          </w:tcPr>
          <w:p w:rsidR="007B7102" w:rsidRPr="004C7794" w:rsidRDefault="00F3581F" w:rsidP="007B7102">
            <w:pPr>
              <w:tabs>
                <w:tab w:val="left" w:pos="680"/>
              </w:tabs>
              <w:spacing w:after="120"/>
              <w:jc w:val="both"/>
              <w:rPr>
                <w:rFonts w:asciiTheme="minorHAnsi" w:hAnsiTheme="minorHAnsi" w:cs="Calibri"/>
                <w:color w:val="000000"/>
              </w:rPr>
            </w:pPr>
            <w:r w:rsidRPr="004C7794">
              <w:rPr>
                <w:rFonts w:asciiTheme="minorHAnsi" w:hAnsiTheme="minorHAnsi" w:cs="Calibri"/>
                <w:color w:val="000000"/>
              </w:rPr>
              <w:t>:</w:t>
            </w:r>
          </w:p>
        </w:tc>
        <w:tc>
          <w:tcPr>
            <w:tcW w:w="3330" w:type="dxa"/>
            <w:tcBorders>
              <w:left w:val="nil"/>
              <w:right w:val="single" w:sz="4" w:space="0" w:color="auto"/>
            </w:tcBorders>
            <w:vAlign w:val="center"/>
          </w:tcPr>
          <w:p w:rsidR="007B7102" w:rsidRPr="004C7794" w:rsidRDefault="00F3581F" w:rsidP="007B7102">
            <w:pPr>
              <w:tabs>
                <w:tab w:val="left" w:pos="680"/>
              </w:tabs>
              <w:spacing w:after="120"/>
              <w:jc w:val="right"/>
              <w:rPr>
                <w:rFonts w:asciiTheme="minorHAnsi" w:hAnsiTheme="minorHAnsi" w:cs="Calibri"/>
                <w:b/>
                <w:color w:val="000000"/>
              </w:rPr>
            </w:pPr>
            <w:r w:rsidRPr="004C7794">
              <w:rPr>
                <w:rFonts w:asciiTheme="minorHAnsi" w:hAnsiTheme="minorHAnsi" w:cs="Calibri"/>
                <w:b/>
                <w:color w:val="000000"/>
              </w:rPr>
              <w:t>Y + 18%(Y)</w:t>
            </w:r>
          </w:p>
        </w:tc>
      </w:tr>
    </w:tbl>
    <w:p w:rsidR="007B7102" w:rsidRPr="00C8359A" w:rsidRDefault="007B7102" w:rsidP="007B7102">
      <w:pPr>
        <w:pStyle w:val="Default"/>
        <w:ind w:left="1418" w:hanging="425"/>
        <w:rPr>
          <w:rFonts w:asciiTheme="minorHAnsi" w:hAnsiTheme="minorHAnsi" w:cs="Calibri"/>
          <w:sz w:val="22"/>
          <w:szCs w:val="22"/>
          <w:lang w:val="es-PE"/>
        </w:rPr>
      </w:pPr>
    </w:p>
    <w:p w:rsidR="007B7102" w:rsidRPr="004C7794" w:rsidRDefault="00F3581F" w:rsidP="007B7102">
      <w:pPr>
        <w:pStyle w:val="Default"/>
        <w:ind w:left="993"/>
        <w:rPr>
          <w:rFonts w:asciiTheme="minorHAnsi" w:hAnsiTheme="minorHAnsi" w:cs="Calibri"/>
          <w:sz w:val="20"/>
          <w:szCs w:val="20"/>
        </w:rPr>
      </w:pPr>
      <w:r w:rsidRPr="004C7794">
        <w:rPr>
          <w:rFonts w:asciiTheme="minorHAnsi" w:hAnsiTheme="minorHAnsi" w:cs="Calibri"/>
          <w:sz w:val="20"/>
          <w:szCs w:val="20"/>
        </w:rPr>
        <w:t>Si corresponde la aplicación de una penalidad, éste se aplicará al importe total de la retribución del mes anterior vía Recibo de Ingreso.</w:t>
      </w:r>
    </w:p>
    <w:p w:rsidR="007B7102" w:rsidRPr="00C8359A" w:rsidRDefault="007B7102" w:rsidP="007B7102">
      <w:pPr>
        <w:pStyle w:val="Default"/>
        <w:rPr>
          <w:rFonts w:asciiTheme="minorHAnsi" w:hAnsiTheme="minorHAnsi" w:cs="Calibri"/>
          <w:sz w:val="22"/>
          <w:szCs w:val="22"/>
          <w:lang w:val="es-PE"/>
        </w:rPr>
      </w:pPr>
    </w:p>
    <w:p w:rsidR="007B7102" w:rsidRPr="00C8359A" w:rsidRDefault="00F3581F" w:rsidP="00A9713C">
      <w:pPr>
        <w:pStyle w:val="Ttulo2"/>
      </w:pPr>
      <w:bookmarkStart w:id="311" w:name="_Toc225822858"/>
      <w:bookmarkStart w:id="312" w:name="_Toc225822932"/>
      <w:bookmarkStart w:id="313" w:name="_Toc225823039"/>
      <w:bookmarkStart w:id="314" w:name="_Toc225824568"/>
      <w:bookmarkStart w:id="315" w:name="_Toc225824647"/>
      <w:bookmarkStart w:id="316" w:name="_Toc225824753"/>
      <w:bookmarkStart w:id="317" w:name="_Toc225824889"/>
      <w:bookmarkStart w:id="318" w:name="_Toc225825002"/>
      <w:bookmarkStart w:id="319" w:name="_Toc225907923"/>
      <w:bookmarkStart w:id="320" w:name="_Toc256000047"/>
      <w:bookmarkStart w:id="321" w:name="_Toc256000094"/>
      <w:bookmarkStart w:id="322" w:name="_Toc256000141"/>
      <w:bookmarkStart w:id="323" w:name="_Toc256000188"/>
      <w:bookmarkStart w:id="324" w:name="_Toc466040738"/>
      <w:r w:rsidRPr="00C8359A">
        <w:t>Penalidades</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rsidR="00F74333" w:rsidRDefault="00C8359A" w:rsidP="00C8359A">
      <w:pPr>
        <w:ind w:left="360"/>
        <w:jc w:val="both"/>
        <w:rPr>
          <w:rFonts w:asciiTheme="minorHAnsi" w:hAnsiTheme="minorHAnsi"/>
        </w:rPr>
      </w:pPr>
      <w:r w:rsidRPr="004C7794">
        <w:rPr>
          <w:rFonts w:asciiTheme="minorHAnsi" w:hAnsiTheme="minorHAnsi"/>
        </w:rPr>
        <w:t xml:space="preserve">Se aplicaran las penalidades a las empresas supervisoras técnicas, conforme </w:t>
      </w:r>
      <w:r w:rsidR="00F74333">
        <w:rPr>
          <w:rFonts w:asciiTheme="minorHAnsi" w:hAnsiTheme="minorHAnsi"/>
        </w:rPr>
        <w:t xml:space="preserve">a </w:t>
      </w:r>
      <w:r w:rsidRPr="004C7794">
        <w:rPr>
          <w:rFonts w:asciiTheme="minorHAnsi" w:hAnsiTheme="minorHAnsi"/>
        </w:rPr>
        <w:t>lo establecido en el artículo 30° de la Directiva para la Selección y Contratación de Empresas Supervisoras aprobada por la RCD N° 037-2016-OS/</w:t>
      </w:r>
      <w:r w:rsidRPr="00E457BE">
        <w:rPr>
          <w:rFonts w:asciiTheme="minorHAnsi" w:hAnsiTheme="minorHAnsi"/>
        </w:rPr>
        <w:t>CD</w:t>
      </w:r>
      <w:r w:rsidR="00BF07C4" w:rsidRPr="00E457BE">
        <w:rPr>
          <w:rFonts w:asciiTheme="minorHAnsi" w:hAnsiTheme="minorHAnsi"/>
        </w:rPr>
        <w:t xml:space="preserve"> y sus actualizaciones</w:t>
      </w:r>
      <w:r w:rsidRPr="004C7794">
        <w:rPr>
          <w:rFonts w:asciiTheme="minorHAnsi" w:hAnsiTheme="minorHAnsi"/>
        </w:rPr>
        <w:t>.</w:t>
      </w:r>
    </w:p>
    <w:p w:rsidR="00F74333" w:rsidRDefault="00F74333" w:rsidP="00C8359A">
      <w:pPr>
        <w:ind w:left="360"/>
        <w:jc w:val="both"/>
        <w:rPr>
          <w:rFonts w:asciiTheme="minorHAnsi" w:hAnsiTheme="minorHAnsi"/>
        </w:rPr>
      </w:pPr>
    </w:p>
    <w:p w:rsidR="00F74333" w:rsidRPr="00A30C82" w:rsidRDefault="00C23BB8" w:rsidP="00C8359A">
      <w:pPr>
        <w:ind w:left="360"/>
        <w:jc w:val="both"/>
        <w:rPr>
          <w:rFonts w:asciiTheme="minorHAnsi" w:hAnsiTheme="minorHAnsi"/>
        </w:rPr>
      </w:pPr>
      <w:r>
        <w:rPr>
          <w:rFonts w:asciiTheme="minorHAnsi" w:hAnsiTheme="minorHAnsi"/>
        </w:rPr>
        <w:t>Asimismo, c</w:t>
      </w:r>
      <w:r w:rsidR="00F74333">
        <w:rPr>
          <w:rFonts w:asciiTheme="minorHAnsi" w:hAnsiTheme="minorHAnsi"/>
        </w:rPr>
        <w:t xml:space="preserve">uando se </w:t>
      </w:r>
      <w:r>
        <w:rPr>
          <w:rFonts w:asciiTheme="minorHAnsi" w:hAnsiTheme="minorHAnsi"/>
        </w:rPr>
        <w:t xml:space="preserve">detecten </w:t>
      </w:r>
      <w:r w:rsidR="00F74333">
        <w:rPr>
          <w:rFonts w:asciiTheme="minorHAnsi" w:hAnsiTheme="minorHAnsi"/>
        </w:rPr>
        <w:t xml:space="preserve">situaciones que contravengan las normas generales de comportamiento señaladas en el numeral 6° de la presente guía, se aplicará una penalidad de como mínimo una (01) UIT, teniendo como máximo el valor correspondiente al </w:t>
      </w:r>
      <w:r>
        <w:rPr>
          <w:rFonts w:asciiTheme="minorHAnsi" w:hAnsiTheme="minorHAnsi"/>
        </w:rPr>
        <w:t xml:space="preserve">100% del </w:t>
      </w:r>
      <w:r w:rsidR="00F74333">
        <w:rPr>
          <w:rFonts w:asciiTheme="minorHAnsi" w:hAnsiTheme="minorHAnsi"/>
        </w:rPr>
        <w:t xml:space="preserve">pago </w:t>
      </w:r>
      <w:r w:rsidR="00A30C82">
        <w:rPr>
          <w:rFonts w:asciiTheme="minorHAnsi" w:hAnsiTheme="minorHAnsi"/>
        </w:rPr>
        <w:t>de</w:t>
      </w:r>
      <w:r w:rsidR="00F74333" w:rsidRPr="00A30C82">
        <w:rPr>
          <w:rFonts w:asciiTheme="minorHAnsi" w:hAnsiTheme="minorHAnsi"/>
        </w:rPr>
        <w:t>l profesional</w:t>
      </w:r>
      <w:r w:rsidR="00A30C82" w:rsidRPr="00A30C82">
        <w:rPr>
          <w:rFonts w:asciiTheme="minorHAnsi" w:hAnsiTheme="minorHAnsi"/>
        </w:rPr>
        <w:t xml:space="preserve"> infractor</w:t>
      </w:r>
      <w:r w:rsidR="00F74333" w:rsidRPr="00A30C82">
        <w:rPr>
          <w:rFonts w:asciiTheme="minorHAnsi" w:hAnsiTheme="minorHAnsi"/>
        </w:rPr>
        <w:t>; sin perjuicio</w:t>
      </w:r>
      <w:r w:rsidR="00A504CA" w:rsidRPr="00A30C82">
        <w:rPr>
          <w:rFonts w:asciiTheme="minorHAnsi" w:hAnsiTheme="minorHAnsi"/>
        </w:rPr>
        <w:t xml:space="preserve"> de las acciones civiles y penales a las que hubiere lugar</w:t>
      </w:r>
      <w:r w:rsidR="00F74333" w:rsidRPr="00A30C82">
        <w:rPr>
          <w:rFonts w:asciiTheme="minorHAnsi" w:hAnsiTheme="minorHAnsi"/>
        </w:rPr>
        <w:t>.</w:t>
      </w:r>
    </w:p>
    <w:p w:rsidR="00F74333" w:rsidRPr="00A30C82" w:rsidRDefault="00F74333" w:rsidP="00C8359A">
      <w:pPr>
        <w:ind w:left="360"/>
        <w:jc w:val="both"/>
        <w:rPr>
          <w:rFonts w:asciiTheme="minorHAnsi" w:hAnsiTheme="minorHAnsi"/>
        </w:rPr>
      </w:pPr>
    </w:p>
    <w:p w:rsidR="00F74333" w:rsidRDefault="00C23BB8" w:rsidP="00C8359A">
      <w:pPr>
        <w:ind w:left="360"/>
        <w:jc w:val="both"/>
        <w:rPr>
          <w:rFonts w:asciiTheme="minorHAnsi" w:hAnsiTheme="minorHAnsi"/>
        </w:rPr>
      </w:pPr>
      <w:r>
        <w:rPr>
          <w:rFonts w:asciiTheme="minorHAnsi" w:hAnsiTheme="minorHAnsi"/>
        </w:rPr>
        <w:t>Igualmente, e</w:t>
      </w:r>
      <w:r w:rsidR="00BA740C">
        <w:rPr>
          <w:rFonts w:asciiTheme="minorHAnsi" w:hAnsiTheme="minorHAnsi"/>
        </w:rPr>
        <w:t>n caso se observe</w:t>
      </w:r>
      <w:r w:rsidR="003275A8">
        <w:rPr>
          <w:rFonts w:asciiTheme="minorHAnsi" w:hAnsiTheme="minorHAnsi"/>
        </w:rPr>
        <w:t xml:space="preserve"> </w:t>
      </w:r>
      <w:r w:rsidR="003275A8" w:rsidRPr="00A30C82">
        <w:rPr>
          <w:rFonts w:asciiTheme="minorHAnsi" w:hAnsiTheme="minorHAnsi"/>
        </w:rPr>
        <w:t xml:space="preserve">durante el período de contratación, </w:t>
      </w:r>
      <w:r w:rsidR="00BA740C">
        <w:rPr>
          <w:rFonts w:asciiTheme="minorHAnsi" w:hAnsiTheme="minorHAnsi"/>
        </w:rPr>
        <w:t xml:space="preserve">que la </w:t>
      </w:r>
      <w:r w:rsidR="002C1F58" w:rsidRPr="002C1F58">
        <w:rPr>
          <w:rFonts w:asciiTheme="minorHAnsi" w:hAnsiTheme="minorHAnsi"/>
        </w:rPr>
        <w:t>Empresa Supervisora (o el personal profesional contratado) no disponga, no utilice, no cuente o no evidencie haber adquirido los equipos señalados en las Bases del Concurso, se aplicará una penalidad de como mínimo una (01) UIT teniendo como máximo el valor correspondiente al 8% del costo mensual del servicio.</w:t>
      </w:r>
    </w:p>
    <w:p w:rsidR="00F74333" w:rsidRDefault="00F74333" w:rsidP="00C8359A">
      <w:pPr>
        <w:ind w:left="360"/>
        <w:jc w:val="both"/>
        <w:rPr>
          <w:rFonts w:asciiTheme="minorHAnsi" w:hAnsiTheme="minorHAnsi"/>
        </w:rPr>
      </w:pPr>
    </w:p>
    <w:p w:rsidR="00095AAD" w:rsidRDefault="00095AAD" w:rsidP="00C8359A">
      <w:pPr>
        <w:ind w:left="360"/>
        <w:jc w:val="both"/>
        <w:rPr>
          <w:rFonts w:asciiTheme="minorHAnsi" w:hAnsiTheme="minorHAnsi"/>
        </w:rPr>
      </w:pPr>
      <w:r w:rsidRPr="004C7794">
        <w:rPr>
          <w:rFonts w:asciiTheme="minorHAnsi" w:hAnsiTheme="minorHAnsi"/>
        </w:rPr>
        <w:t>Las penalidades se deducen de los pagos a efectuar a la empresa supervisora técnica y, de ser el caso</w:t>
      </w:r>
      <w:r w:rsidR="00C8359A" w:rsidRPr="004C7794">
        <w:rPr>
          <w:rFonts w:asciiTheme="minorHAnsi" w:hAnsiTheme="minorHAnsi"/>
        </w:rPr>
        <w:t>, del monto resultante de la ejecución de la garantía de fiel cumplimiento o por el diferencial de la propuesta.</w:t>
      </w:r>
    </w:p>
    <w:p w:rsidR="002A23F6" w:rsidRDefault="002A23F6" w:rsidP="00C8359A">
      <w:pPr>
        <w:ind w:left="360"/>
        <w:jc w:val="both"/>
        <w:rPr>
          <w:rFonts w:asciiTheme="minorHAnsi" w:hAnsiTheme="minorHAnsi"/>
        </w:rPr>
      </w:pPr>
    </w:p>
    <w:p w:rsidR="007B7102" w:rsidRPr="00C8359A" w:rsidRDefault="000C5737" w:rsidP="000C5737">
      <w:pPr>
        <w:ind w:left="360"/>
        <w:jc w:val="both"/>
        <w:rPr>
          <w:rFonts w:asciiTheme="minorHAnsi" w:hAnsiTheme="minorHAnsi" w:cs="Calibri"/>
          <w:sz w:val="22"/>
          <w:szCs w:val="22"/>
        </w:rPr>
      </w:pPr>
      <w:r w:rsidRPr="000C5737">
        <w:rPr>
          <w:rFonts w:asciiTheme="minorHAnsi" w:hAnsiTheme="minorHAnsi"/>
        </w:rPr>
        <w:t xml:space="preserve">La aplicación de las penalidades podrá realizarse respecto de la liquidación del presente periodo o los subsiguientes períodos, en atención al momento en que se detecten </w:t>
      </w:r>
      <w:r>
        <w:rPr>
          <w:rFonts w:asciiTheme="minorHAnsi" w:hAnsiTheme="minorHAnsi"/>
        </w:rPr>
        <w:t>los errores cometidos en el pro</w:t>
      </w:r>
      <w:r w:rsidRPr="000C5737">
        <w:rPr>
          <w:rFonts w:asciiTheme="minorHAnsi" w:hAnsiTheme="minorHAnsi"/>
        </w:rPr>
        <w:t>cedimiento de supervisión o en los informes presentados</w:t>
      </w:r>
      <w:r>
        <w:rPr>
          <w:rFonts w:asciiTheme="minorHAnsi" w:hAnsiTheme="minorHAnsi"/>
        </w:rPr>
        <w:t>.</w:t>
      </w:r>
    </w:p>
    <w:p w:rsidR="006D098F" w:rsidRPr="006D098F" w:rsidRDefault="006D098F" w:rsidP="006D098F">
      <w:pPr>
        <w:autoSpaceDE w:val="0"/>
        <w:autoSpaceDN w:val="0"/>
        <w:adjustRightInd w:val="0"/>
        <w:rPr>
          <w:rFonts w:ascii="Arial" w:hAnsi="Arial" w:cs="Arial"/>
          <w:color w:val="000000"/>
          <w:sz w:val="24"/>
          <w:szCs w:val="24"/>
          <w:lang w:val="es-PE" w:eastAsia="es-PE"/>
        </w:rPr>
      </w:pPr>
      <w:bookmarkStart w:id="325" w:name="_Toc225824569"/>
      <w:bookmarkStart w:id="326" w:name="_Toc225824648"/>
      <w:bookmarkStart w:id="327" w:name="_Toc225824754"/>
      <w:bookmarkStart w:id="328" w:name="_Toc225824890"/>
      <w:bookmarkStart w:id="329" w:name="_Toc225825003"/>
      <w:bookmarkStart w:id="330" w:name="_Toc225907924"/>
      <w:bookmarkStart w:id="331" w:name="_Toc225824570"/>
      <w:bookmarkStart w:id="332" w:name="_Toc225824649"/>
      <w:bookmarkStart w:id="333" w:name="_Toc225824755"/>
      <w:bookmarkStart w:id="334" w:name="_Toc225824891"/>
      <w:bookmarkStart w:id="335" w:name="_Toc225825004"/>
      <w:bookmarkStart w:id="336" w:name="_Toc225907925"/>
      <w:bookmarkStart w:id="337" w:name="_Toc225822859"/>
      <w:bookmarkStart w:id="338" w:name="_Toc225822933"/>
      <w:bookmarkStart w:id="339" w:name="_Toc225823040"/>
      <w:bookmarkStart w:id="340" w:name="_Toc225824571"/>
      <w:bookmarkStart w:id="341" w:name="_Toc225824650"/>
      <w:bookmarkStart w:id="342" w:name="_Toc225824756"/>
      <w:bookmarkStart w:id="343" w:name="_Toc225824892"/>
      <w:bookmarkStart w:id="344" w:name="_Toc225825005"/>
      <w:bookmarkStart w:id="345" w:name="_Toc225907926"/>
      <w:bookmarkStart w:id="346" w:name="_Toc256000048"/>
      <w:bookmarkStart w:id="347" w:name="_Toc256000095"/>
      <w:bookmarkStart w:id="348" w:name="_Toc256000142"/>
      <w:bookmarkStart w:id="349" w:name="_Toc256000189"/>
      <w:bookmarkStart w:id="350" w:name="_Toc466040739"/>
      <w:bookmarkEnd w:id="325"/>
      <w:bookmarkEnd w:id="326"/>
      <w:bookmarkEnd w:id="327"/>
      <w:bookmarkEnd w:id="328"/>
      <w:bookmarkEnd w:id="329"/>
      <w:bookmarkEnd w:id="330"/>
      <w:bookmarkEnd w:id="331"/>
      <w:bookmarkEnd w:id="332"/>
      <w:bookmarkEnd w:id="333"/>
      <w:bookmarkEnd w:id="334"/>
      <w:bookmarkEnd w:id="335"/>
      <w:bookmarkEnd w:id="336"/>
    </w:p>
    <w:p w:rsidR="006D098F" w:rsidRPr="00EB38E8" w:rsidRDefault="006D098F" w:rsidP="00EB38E8">
      <w:pPr>
        <w:pStyle w:val="Ttulo2"/>
      </w:pPr>
      <w:r w:rsidRPr="00EB38E8">
        <w:t xml:space="preserve">Comunicaciones entre Osinergmin y las Empresas Supervisoras. </w:t>
      </w:r>
    </w:p>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rsidR="00EB38E8" w:rsidRPr="00EB38E8" w:rsidRDefault="00EB38E8" w:rsidP="00EB38E8">
      <w:pPr>
        <w:ind w:left="360"/>
        <w:jc w:val="both"/>
        <w:rPr>
          <w:rFonts w:asciiTheme="minorHAnsi" w:hAnsiTheme="minorHAnsi" w:cs="Calibri"/>
          <w:color w:val="000000"/>
        </w:rPr>
      </w:pPr>
      <w:r w:rsidRPr="00EB38E8">
        <w:rPr>
          <w:rFonts w:asciiTheme="minorHAnsi" w:hAnsiTheme="minorHAnsi" w:cs="Calibri"/>
          <w:color w:val="000000"/>
        </w:rPr>
        <w:t xml:space="preserve">Las comunicaciones pueden ser de dos tipos: </w:t>
      </w:r>
    </w:p>
    <w:p w:rsidR="003C729B" w:rsidRDefault="003C729B" w:rsidP="00EB38E8">
      <w:pPr>
        <w:ind w:left="360"/>
        <w:jc w:val="both"/>
        <w:rPr>
          <w:rFonts w:asciiTheme="minorHAnsi" w:hAnsiTheme="minorHAnsi" w:cs="Calibri"/>
          <w:b/>
          <w:color w:val="000000"/>
        </w:rPr>
      </w:pPr>
    </w:p>
    <w:p w:rsidR="00EB38E8" w:rsidRPr="00EB38E8" w:rsidRDefault="00EB38E8" w:rsidP="00EB38E8">
      <w:pPr>
        <w:ind w:left="360"/>
        <w:jc w:val="both"/>
        <w:rPr>
          <w:rFonts w:asciiTheme="minorHAnsi" w:hAnsiTheme="minorHAnsi" w:cs="Calibri"/>
          <w:b/>
          <w:color w:val="000000"/>
        </w:rPr>
      </w:pPr>
      <w:r w:rsidRPr="00EB38E8">
        <w:rPr>
          <w:rFonts w:asciiTheme="minorHAnsi" w:hAnsiTheme="minorHAnsi" w:cs="Calibri"/>
          <w:b/>
          <w:color w:val="000000"/>
        </w:rPr>
        <w:lastRenderedPageBreak/>
        <w:t xml:space="preserve">a. Comunicaciones electrónicas: </w:t>
      </w:r>
    </w:p>
    <w:p w:rsidR="00EB38E8" w:rsidRDefault="00EB38E8" w:rsidP="00EB38E8">
      <w:pPr>
        <w:ind w:left="360"/>
        <w:jc w:val="both"/>
        <w:rPr>
          <w:rFonts w:asciiTheme="minorHAnsi" w:hAnsiTheme="minorHAnsi" w:cs="Calibri"/>
          <w:color w:val="000000"/>
        </w:rPr>
      </w:pPr>
      <w:r w:rsidRPr="004C7794">
        <w:rPr>
          <w:rFonts w:asciiTheme="minorHAnsi" w:hAnsiTheme="minorHAnsi" w:cs="Calibri"/>
          <w:color w:val="000000"/>
        </w:rPr>
        <w:t>Las empresas supervisoras personas naturales y personas jurídicas deberán contar con una cuenta de correo electrónico, la misma que deberá comunicarse a Osinergmin en la oportunidad requerida. Las comunicaciones por este medio son consideradas como oficiales.</w:t>
      </w:r>
    </w:p>
    <w:p w:rsidR="00EB38E8" w:rsidRDefault="00EB38E8" w:rsidP="00EB38E8">
      <w:pPr>
        <w:ind w:left="360"/>
        <w:jc w:val="both"/>
        <w:rPr>
          <w:rFonts w:asciiTheme="minorHAnsi" w:hAnsiTheme="minorHAnsi" w:cs="Calibri"/>
          <w:b/>
          <w:color w:val="000000"/>
        </w:rPr>
      </w:pPr>
    </w:p>
    <w:p w:rsidR="00EB38E8" w:rsidRPr="00EB38E8" w:rsidRDefault="00EB38E8" w:rsidP="00EB38E8">
      <w:pPr>
        <w:ind w:left="360"/>
        <w:jc w:val="both"/>
        <w:rPr>
          <w:rFonts w:asciiTheme="minorHAnsi" w:hAnsiTheme="minorHAnsi" w:cs="Calibri"/>
          <w:b/>
          <w:color w:val="000000"/>
        </w:rPr>
      </w:pPr>
      <w:r w:rsidRPr="00EB38E8">
        <w:rPr>
          <w:rFonts w:asciiTheme="minorHAnsi" w:hAnsiTheme="minorHAnsi" w:cs="Calibri"/>
          <w:b/>
          <w:color w:val="000000"/>
        </w:rPr>
        <w:t xml:space="preserve">b. Comunicaciones telefónicas: </w:t>
      </w:r>
    </w:p>
    <w:p w:rsidR="00EB38E8" w:rsidRDefault="00EB38E8" w:rsidP="00EB38E8">
      <w:pPr>
        <w:ind w:left="360"/>
        <w:jc w:val="both"/>
        <w:rPr>
          <w:rFonts w:asciiTheme="minorHAnsi" w:hAnsiTheme="minorHAnsi" w:cs="Calibri"/>
          <w:color w:val="000000"/>
        </w:rPr>
      </w:pPr>
      <w:r w:rsidRPr="00EB38E8">
        <w:rPr>
          <w:rFonts w:asciiTheme="minorHAnsi" w:hAnsiTheme="minorHAnsi" w:cs="Calibri"/>
          <w:color w:val="000000"/>
        </w:rPr>
        <w:t>Las Empresas Supervisoras deben contar con los equipos de telefonía requeridos en los términos de referencia de su contratación, los cuales deben permanecer operativos y funcionando para las coordinaciones respectivas con el funcionario del área correspondiente, así como con el personal responsable de sus asignaciones.</w:t>
      </w:r>
    </w:p>
    <w:p w:rsidR="007B7102" w:rsidRPr="00C8359A" w:rsidRDefault="007B7102" w:rsidP="007B7102">
      <w:pPr>
        <w:jc w:val="both"/>
        <w:rPr>
          <w:rFonts w:asciiTheme="minorHAnsi" w:hAnsiTheme="minorHAnsi" w:cs="Calibri"/>
          <w:color w:val="000000"/>
          <w:sz w:val="22"/>
          <w:szCs w:val="22"/>
        </w:rPr>
      </w:pPr>
    </w:p>
    <w:p w:rsidR="005D6CB9" w:rsidRDefault="005D6CB9" w:rsidP="00A9713C">
      <w:pPr>
        <w:pStyle w:val="Ttulo2"/>
      </w:pPr>
      <w:bookmarkStart w:id="351" w:name="_Toc225824572"/>
      <w:bookmarkStart w:id="352" w:name="_Toc225824651"/>
      <w:bookmarkStart w:id="353" w:name="_Toc225824757"/>
      <w:bookmarkStart w:id="354" w:name="_Toc225824893"/>
      <w:bookmarkStart w:id="355" w:name="_Toc225825006"/>
      <w:bookmarkStart w:id="356" w:name="_Toc225907927"/>
      <w:bookmarkStart w:id="357" w:name="_Toc225822860"/>
      <w:bookmarkStart w:id="358" w:name="_Toc225822934"/>
      <w:bookmarkStart w:id="359" w:name="_Toc225823041"/>
      <w:bookmarkStart w:id="360" w:name="_Toc225824573"/>
      <w:bookmarkStart w:id="361" w:name="_Toc225824652"/>
      <w:bookmarkStart w:id="362" w:name="_Toc225824758"/>
      <w:bookmarkStart w:id="363" w:name="_Toc225824894"/>
      <w:bookmarkStart w:id="364" w:name="_Toc225825007"/>
      <w:bookmarkStart w:id="365" w:name="_Toc225907928"/>
      <w:bookmarkStart w:id="366" w:name="_Toc256000050"/>
      <w:bookmarkStart w:id="367" w:name="_Toc256000097"/>
      <w:bookmarkStart w:id="368" w:name="_Toc256000144"/>
      <w:bookmarkStart w:id="369" w:name="_Toc256000191"/>
      <w:bookmarkStart w:id="370" w:name="_Toc466040740"/>
      <w:bookmarkEnd w:id="351"/>
      <w:bookmarkEnd w:id="352"/>
      <w:bookmarkEnd w:id="353"/>
      <w:bookmarkEnd w:id="354"/>
      <w:bookmarkEnd w:id="355"/>
      <w:bookmarkEnd w:id="356"/>
      <w:r>
        <w:t>Responsabilidades por el uso de los sistemas informáticos del OSINERGMIN</w:t>
      </w:r>
    </w:p>
    <w:p w:rsidR="005D6CB9" w:rsidRPr="005D6CB9" w:rsidRDefault="005D6CB9" w:rsidP="006D098F">
      <w:pPr>
        <w:ind w:left="360"/>
        <w:jc w:val="both"/>
        <w:rPr>
          <w:rFonts w:asciiTheme="minorHAnsi" w:hAnsiTheme="minorHAnsi" w:cs="Calibri"/>
        </w:rPr>
      </w:pPr>
      <w:r w:rsidRPr="005D6CB9">
        <w:rPr>
          <w:rFonts w:asciiTheme="minorHAnsi" w:hAnsiTheme="minorHAnsi" w:cs="Calibri"/>
        </w:rPr>
        <w:t>La DSR gestionará la capacitación necesaria a las Empresas Supervisoras en el uso de sistemas de información de Osinergmin, que requieran conocer a mérito del servicio que brindan.</w:t>
      </w:r>
    </w:p>
    <w:p w:rsidR="005D6CB9" w:rsidRPr="005D6CB9" w:rsidRDefault="005D6CB9" w:rsidP="006D098F">
      <w:pPr>
        <w:ind w:left="360"/>
        <w:jc w:val="both"/>
        <w:rPr>
          <w:rFonts w:asciiTheme="minorHAnsi" w:hAnsiTheme="minorHAnsi" w:cs="Calibri"/>
        </w:rPr>
      </w:pPr>
      <w:r w:rsidRPr="005D6CB9">
        <w:rPr>
          <w:rFonts w:asciiTheme="minorHAnsi" w:hAnsiTheme="minorHAnsi" w:cs="Calibri"/>
        </w:rPr>
        <w:t>Asimismo, la Empresa Supervisora está obligada a lo siguiente:</w:t>
      </w:r>
    </w:p>
    <w:p w:rsidR="005D6CB9" w:rsidRPr="000C5737" w:rsidRDefault="005D6CB9" w:rsidP="006D098F">
      <w:pPr>
        <w:pStyle w:val="Prrafodelista"/>
        <w:numPr>
          <w:ilvl w:val="0"/>
          <w:numId w:val="29"/>
        </w:numPr>
        <w:tabs>
          <w:tab w:val="left" w:pos="5387"/>
        </w:tabs>
        <w:jc w:val="both"/>
        <w:rPr>
          <w:rFonts w:asciiTheme="minorHAnsi" w:hAnsiTheme="minorHAnsi" w:cs="Calibri"/>
          <w:sz w:val="20"/>
          <w:szCs w:val="20"/>
          <w:lang w:val="es-ES" w:eastAsia="es-MX"/>
        </w:rPr>
      </w:pPr>
      <w:r w:rsidRPr="000C5737">
        <w:rPr>
          <w:rFonts w:asciiTheme="minorHAnsi" w:hAnsiTheme="minorHAnsi" w:cs="Calibri"/>
          <w:sz w:val="20"/>
          <w:szCs w:val="20"/>
          <w:lang w:val="es-ES" w:eastAsia="es-MX"/>
        </w:rPr>
        <w:t>No ceder ni transferir, bajo ninguna modalidad ni circunstancia, las claves asignadas, siendo en cualquier caso, únicos responsables del uso que terceras personas puedan darle.</w:t>
      </w:r>
    </w:p>
    <w:p w:rsidR="005D6CB9" w:rsidRPr="000C5737" w:rsidRDefault="005D6CB9" w:rsidP="006D098F">
      <w:pPr>
        <w:pStyle w:val="Prrafodelista"/>
        <w:numPr>
          <w:ilvl w:val="0"/>
          <w:numId w:val="29"/>
        </w:numPr>
        <w:tabs>
          <w:tab w:val="left" w:pos="5387"/>
        </w:tabs>
        <w:jc w:val="both"/>
        <w:rPr>
          <w:rFonts w:asciiTheme="minorHAnsi" w:hAnsiTheme="minorHAnsi" w:cs="Calibri"/>
          <w:sz w:val="20"/>
          <w:szCs w:val="20"/>
          <w:lang w:val="es-ES" w:eastAsia="es-MX"/>
        </w:rPr>
      </w:pPr>
      <w:r w:rsidRPr="000C5737">
        <w:rPr>
          <w:rFonts w:asciiTheme="minorHAnsi" w:hAnsiTheme="minorHAnsi" w:cs="Calibri"/>
          <w:sz w:val="20"/>
          <w:szCs w:val="20"/>
          <w:lang w:val="es-ES" w:eastAsia="es-MX"/>
        </w:rPr>
        <w:t>Utilizar correctamente los sistemas informáticos que le han sido habilitados, quedando prohibido el uso de algún tipo de software o hardware que afecte el normal funcionamiento de dichos sistemas.</w:t>
      </w:r>
    </w:p>
    <w:p w:rsidR="005D6CB9" w:rsidRPr="000C5737" w:rsidRDefault="005D6CB9" w:rsidP="006D098F">
      <w:pPr>
        <w:pStyle w:val="Prrafodelista"/>
        <w:numPr>
          <w:ilvl w:val="0"/>
          <w:numId w:val="29"/>
        </w:numPr>
        <w:tabs>
          <w:tab w:val="left" w:pos="5387"/>
        </w:tabs>
        <w:jc w:val="both"/>
        <w:rPr>
          <w:rFonts w:asciiTheme="minorHAnsi" w:hAnsiTheme="minorHAnsi" w:cs="Calibri"/>
          <w:sz w:val="20"/>
          <w:szCs w:val="20"/>
          <w:lang w:val="es-ES" w:eastAsia="es-MX"/>
        </w:rPr>
      </w:pPr>
      <w:r w:rsidRPr="000C5737">
        <w:rPr>
          <w:rFonts w:asciiTheme="minorHAnsi" w:hAnsiTheme="minorHAnsi" w:cs="Calibri"/>
          <w:sz w:val="20"/>
          <w:szCs w:val="20"/>
          <w:lang w:val="es-ES" w:eastAsia="es-MX"/>
        </w:rPr>
        <w:t>Utilizar los sistemas informáticos para el ingreso y seguimiento de</w:t>
      </w:r>
      <w:r w:rsidR="006D098F" w:rsidRPr="000C5737">
        <w:rPr>
          <w:rFonts w:asciiTheme="minorHAnsi" w:hAnsiTheme="minorHAnsi" w:cs="Calibri"/>
          <w:sz w:val="20"/>
          <w:szCs w:val="20"/>
          <w:lang w:val="es-ES" w:eastAsia="es-MX"/>
        </w:rPr>
        <w:t xml:space="preserve"> los encargos realizados.</w:t>
      </w:r>
    </w:p>
    <w:p w:rsidR="006D098F" w:rsidRPr="006D098F" w:rsidRDefault="006D098F" w:rsidP="006D098F">
      <w:pPr>
        <w:ind w:left="360"/>
        <w:jc w:val="both"/>
        <w:rPr>
          <w:rFonts w:asciiTheme="minorHAnsi" w:hAnsiTheme="minorHAnsi" w:cs="Calibri"/>
        </w:rPr>
      </w:pPr>
      <w:r w:rsidRPr="006D098F">
        <w:rPr>
          <w:rFonts w:asciiTheme="minorHAnsi" w:hAnsiTheme="minorHAnsi" w:cs="Calibri"/>
        </w:rPr>
        <w:t>En consecuencia, los registros efectuados en el SIGED, están asociados a las Empresas Superviso-ras, según la clave de acceso, lo cual permite identificar al responsable de cada registro en el sistema, sin posibilidad de negar la autoría del mismo</w:t>
      </w:r>
    </w:p>
    <w:p w:rsidR="006D098F" w:rsidRPr="006D098F" w:rsidRDefault="006D098F" w:rsidP="006D098F">
      <w:pPr>
        <w:tabs>
          <w:tab w:val="left" w:pos="5387"/>
        </w:tabs>
        <w:jc w:val="both"/>
        <w:rPr>
          <w:rFonts w:asciiTheme="minorHAnsi" w:hAnsiTheme="minorHAnsi" w:cs="Calibri"/>
        </w:rPr>
      </w:pPr>
    </w:p>
    <w:p w:rsidR="000C5737" w:rsidRPr="000C5737" w:rsidRDefault="000C5737" w:rsidP="00A9713C">
      <w:pPr>
        <w:pStyle w:val="Ttulo2"/>
      </w:pPr>
      <w:r>
        <w:t>Constancia de prestación del s</w:t>
      </w:r>
      <w:r w:rsidRPr="000C5737">
        <w:t>ervicio.</w:t>
      </w:r>
    </w:p>
    <w:p w:rsidR="000C5737" w:rsidRPr="000C5737" w:rsidRDefault="000C5737" w:rsidP="000C5737">
      <w:pPr>
        <w:ind w:left="360"/>
        <w:jc w:val="both"/>
        <w:rPr>
          <w:rFonts w:asciiTheme="minorHAnsi" w:hAnsiTheme="minorHAnsi" w:cs="Calibri"/>
        </w:rPr>
      </w:pPr>
      <w:r w:rsidRPr="000C5737">
        <w:rPr>
          <w:rFonts w:asciiTheme="minorHAnsi" w:hAnsiTheme="minorHAnsi" w:cs="Calibri"/>
        </w:rPr>
        <w:t xml:space="preserve">Conforme lo establece el artículo 31° de La Directiva, al finalizar el periodo contractual, el Área Solicitante, entrega a la Empresa Supervisora una Constancia de prestación de servicio de supervisión, que incluye el porcentaje de penalidades impuestas respecto del valor del contrato, aplicadas durante su ejecución. </w:t>
      </w:r>
    </w:p>
    <w:p w:rsidR="000C5737" w:rsidRPr="000C5737" w:rsidRDefault="000C5737" w:rsidP="000C5737">
      <w:pPr>
        <w:ind w:left="360"/>
        <w:jc w:val="both"/>
        <w:rPr>
          <w:rFonts w:asciiTheme="minorHAnsi" w:hAnsiTheme="minorHAnsi" w:cs="Calibri"/>
        </w:rPr>
      </w:pPr>
      <w:r w:rsidRPr="000C5737">
        <w:rPr>
          <w:rFonts w:asciiTheme="minorHAnsi" w:hAnsiTheme="minorHAnsi" w:cs="Calibri"/>
        </w:rPr>
        <w:t>Esta constancia la suscribe el jefe de área usuaria que administró el contrato de supervisión, con visto de la Coordinación Administrativa a efectos de verificación de los plazos, monto contractual y monto de penalidades y finalmente la firma el Gerente de la División de Supervisión Regional.</w:t>
      </w:r>
    </w:p>
    <w:p w:rsidR="000C5737" w:rsidRPr="000C5737" w:rsidRDefault="000C5737" w:rsidP="000C5737">
      <w:pPr>
        <w:ind w:left="360"/>
        <w:jc w:val="both"/>
        <w:rPr>
          <w:rFonts w:asciiTheme="minorHAnsi" w:hAnsiTheme="minorHAnsi" w:cs="Calibri"/>
        </w:rPr>
      </w:pPr>
    </w:p>
    <w:p w:rsidR="007B7102" w:rsidRPr="00C8359A" w:rsidRDefault="00F3581F" w:rsidP="00A9713C">
      <w:pPr>
        <w:pStyle w:val="Ttulo2"/>
      </w:pPr>
      <w:r w:rsidRPr="00C8359A">
        <w:t>Revisiones</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r w:rsidRPr="00C8359A">
        <w:t xml:space="preserve"> </w:t>
      </w:r>
    </w:p>
    <w:p w:rsidR="007B7102" w:rsidRPr="004C7794" w:rsidRDefault="00F3581F" w:rsidP="00593E6A">
      <w:pPr>
        <w:ind w:left="360"/>
        <w:jc w:val="both"/>
        <w:rPr>
          <w:rFonts w:asciiTheme="minorHAnsi" w:hAnsiTheme="minorHAnsi" w:cs="Calibri"/>
        </w:rPr>
      </w:pPr>
      <w:r w:rsidRPr="004C7794">
        <w:rPr>
          <w:rFonts w:asciiTheme="minorHAnsi" w:hAnsiTheme="minorHAnsi" w:cs="Calibri"/>
        </w:rPr>
        <w:t>La presente Guía General de Supervisión podrá ser revisada por Osinergmin, debiendo los Supervisores y Empresas supervisoras contratadas, adecuarse a las revisiones que se haga.</w:t>
      </w:r>
    </w:p>
    <w:p w:rsidR="00593E6A" w:rsidRPr="004C7794" w:rsidRDefault="00593E6A" w:rsidP="00593E6A">
      <w:pPr>
        <w:ind w:left="360"/>
        <w:jc w:val="both"/>
        <w:rPr>
          <w:rFonts w:asciiTheme="minorHAnsi" w:hAnsiTheme="minorHAnsi" w:cs="Calibri"/>
        </w:rPr>
        <w:sectPr w:rsidR="00593E6A" w:rsidRPr="004C7794" w:rsidSect="007B7102">
          <w:footerReference w:type="default" r:id="rId10"/>
          <w:headerReference w:type="first" r:id="rId11"/>
          <w:footerReference w:type="first" r:id="rId12"/>
          <w:pgSz w:w="12240" w:h="15840" w:code="1"/>
          <w:pgMar w:top="1418" w:right="1701" w:bottom="1258" w:left="1701" w:header="720" w:footer="720" w:gutter="0"/>
          <w:pgBorders w:offsetFrom="page">
            <w:top w:val="single" w:sz="4" w:space="24" w:color="auto"/>
            <w:left w:val="single" w:sz="4" w:space="24" w:color="auto"/>
            <w:bottom w:val="single" w:sz="4" w:space="24" w:color="auto"/>
            <w:right w:val="single" w:sz="4" w:space="24" w:color="auto"/>
          </w:pgBorders>
          <w:cols w:space="720"/>
          <w:noEndnote/>
          <w:titlePg/>
        </w:sectPr>
      </w:pPr>
    </w:p>
    <w:p w:rsidR="00DF56A2" w:rsidRPr="00233567" w:rsidRDefault="00DF56A2" w:rsidP="00233567">
      <w:pPr>
        <w:jc w:val="center"/>
        <w:rPr>
          <w:rFonts w:asciiTheme="minorHAnsi" w:hAnsiTheme="minorHAnsi"/>
          <w:b/>
        </w:rPr>
      </w:pPr>
      <w:r w:rsidRPr="00233567">
        <w:rPr>
          <w:rFonts w:asciiTheme="minorHAnsi" w:hAnsiTheme="minorHAnsi"/>
          <w:b/>
        </w:rPr>
        <w:lastRenderedPageBreak/>
        <w:t>Anexo</w:t>
      </w:r>
      <w:r w:rsidR="00593E6A" w:rsidRPr="00233567">
        <w:rPr>
          <w:rFonts w:asciiTheme="minorHAnsi" w:hAnsiTheme="minorHAnsi"/>
          <w:b/>
        </w:rPr>
        <w:t xml:space="preserve"> </w:t>
      </w:r>
      <w:r w:rsidRPr="00233567">
        <w:rPr>
          <w:rFonts w:asciiTheme="minorHAnsi" w:hAnsiTheme="minorHAnsi"/>
          <w:b/>
        </w:rPr>
        <w:t>N° 1</w:t>
      </w:r>
    </w:p>
    <w:p w:rsidR="00EB5C7B" w:rsidRPr="00EB5C7B" w:rsidRDefault="00EB5C7B" w:rsidP="00EB5C7B"/>
    <w:tbl>
      <w:tblPr>
        <w:tblW w:w="14464" w:type="dxa"/>
        <w:tblInd w:w="-589" w:type="dxa"/>
        <w:tblCellMar>
          <w:left w:w="0" w:type="dxa"/>
          <w:right w:w="0" w:type="dxa"/>
        </w:tblCellMar>
        <w:tblLook w:val="0420" w:firstRow="1" w:lastRow="0" w:firstColumn="0" w:lastColumn="0" w:noHBand="0" w:noVBand="1"/>
      </w:tblPr>
      <w:tblGrid>
        <w:gridCol w:w="1449"/>
        <w:gridCol w:w="1880"/>
        <w:gridCol w:w="4050"/>
        <w:gridCol w:w="2746"/>
        <w:gridCol w:w="2025"/>
        <w:gridCol w:w="2314"/>
      </w:tblGrid>
      <w:tr w:rsidR="00DF56A2" w:rsidRPr="00FD7B1E" w:rsidTr="00DF56A2">
        <w:trPr>
          <w:trHeight w:val="317"/>
        </w:trPr>
        <w:tc>
          <w:tcPr>
            <w:tcW w:w="14464" w:type="dxa"/>
            <w:gridSpan w:val="6"/>
            <w:tcBorders>
              <w:top w:val="single" w:sz="8" w:space="0" w:color="000000"/>
              <w:left w:val="single" w:sz="8" w:space="0" w:color="000000"/>
              <w:bottom w:val="single" w:sz="8" w:space="0" w:color="000000"/>
              <w:right w:val="single" w:sz="8" w:space="0" w:color="000000"/>
            </w:tcBorders>
            <w:shd w:val="clear" w:color="auto" w:fill="8DB3E2" w:themeFill="text2" w:themeFillTint="66"/>
            <w:tcMar>
              <w:top w:w="72" w:type="dxa"/>
              <w:left w:w="144" w:type="dxa"/>
              <w:bottom w:w="72" w:type="dxa"/>
              <w:right w:w="144" w:type="dxa"/>
            </w:tcMar>
            <w:hideMark/>
          </w:tcPr>
          <w:p w:rsidR="00DF56A2" w:rsidRPr="00FD7B1E" w:rsidRDefault="00DF56A2" w:rsidP="00DF56A2">
            <w:pPr>
              <w:jc w:val="center"/>
              <w:rPr>
                <w:rFonts w:asciiTheme="minorHAnsi" w:hAnsiTheme="minorHAnsi" w:cs="Arial"/>
                <w:b/>
                <w:kern w:val="24"/>
                <w:u w:val="single"/>
                <w:lang w:val="es-PE" w:eastAsia="es-PE"/>
              </w:rPr>
            </w:pPr>
            <w:r w:rsidRPr="00FD7B1E">
              <w:rPr>
                <w:rFonts w:asciiTheme="minorHAnsi" w:hAnsiTheme="minorHAnsi" w:cs="Arial"/>
                <w:b/>
                <w:kern w:val="24"/>
                <w:u w:val="single"/>
                <w:lang w:val="es-PE" w:eastAsia="es-PE"/>
              </w:rPr>
              <w:t xml:space="preserve">FICHA TECNICA DE PROCEDIMIENTO </w:t>
            </w:r>
          </w:p>
        </w:tc>
      </w:tr>
      <w:tr w:rsidR="00DF56A2" w:rsidRPr="00FD7B1E" w:rsidTr="00DF56A2">
        <w:trPr>
          <w:trHeight w:val="18"/>
        </w:trPr>
        <w:tc>
          <w:tcPr>
            <w:tcW w:w="1449" w:type="dxa"/>
            <w:tcBorders>
              <w:top w:val="single" w:sz="8" w:space="0" w:color="000000"/>
              <w:left w:val="single" w:sz="8" w:space="0" w:color="000000"/>
              <w:bottom w:val="single" w:sz="8" w:space="0" w:color="000000"/>
              <w:right w:val="single" w:sz="8" w:space="0" w:color="000000"/>
            </w:tcBorders>
            <w:shd w:val="clear" w:color="auto" w:fill="EEECE1" w:themeFill="background2"/>
            <w:tcMar>
              <w:top w:w="72" w:type="dxa"/>
              <w:left w:w="144" w:type="dxa"/>
              <w:bottom w:w="72" w:type="dxa"/>
              <w:right w:w="144" w:type="dxa"/>
            </w:tcMar>
            <w:hideMark/>
          </w:tcPr>
          <w:p w:rsidR="00DF56A2" w:rsidRPr="00FD7B1E" w:rsidRDefault="00DF56A2" w:rsidP="00DF56A2">
            <w:pPr>
              <w:rPr>
                <w:rFonts w:asciiTheme="minorHAnsi" w:hAnsiTheme="minorHAnsi" w:cs="Arial"/>
                <w:b/>
                <w:sz w:val="16"/>
                <w:szCs w:val="16"/>
                <w:lang w:val="es-PE" w:eastAsia="es-PE"/>
              </w:rPr>
            </w:pPr>
            <w:r w:rsidRPr="00FD7B1E">
              <w:rPr>
                <w:rFonts w:asciiTheme="minorHAnsi" w:hAnsiTheme="minorHAnsi" w:cs="Arial"/>
                <w:b/>
                <w:kern w:val="24"/>
                <w:sz w:val="16"/>
                <w:szCs w:val="16"/>
                <w:lang w:val="es-PE" w:eastAsia="es-PE"/>
              </w:rPr>
              <w:t>1. Nombre procedimiento</w:t>
            </w:r>
          </w:p>
        </w:tc>
        <w:tc>
          <w:tcPr>
            <w:tcW w:w="13015" w:type="dxa"/>
            <w:gridSpan w:val="5"/>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DF56A2" w:rsidRPr="00FD7B1E" w:rsidRDefault="00DF56A2" w:rsidP="00DF56A2">
            <w:pPr>
              <w:contextualSpacing/>
              <w:rPr>
                <w:rFonts w:ascii="Calibri" w:hAnsi="Calibri" w:cs="Arial"/>
                <w:b/>
                <w:sz w:val="16"/>
                <w:szCs w:val="16"/>
                <w:lang w:val="es-PE" w:eastAsia="es-PE"/>
              </w:rPr>
            </w:pPr>
            <w:r w:rsidRPr="00FD7B1E">
              <w:rPr>
                <w:rFonts w:ascii="Calibri" w:hAnsi="Calibri" w:cs="Arial"/>
                <w:b/>
                <w:bCs/>
                <w:kern w:val="24"/>
                <w:sz w:val="16"/>
                <w:szCs w:val="16"/>
                <w:lang w:val="es-PE" w:eastAsia="es-PE"/>
              </w:rPr>
              <w:t>PO32-1</w:t>
            </w:r>
            <w:r w:rsidRPr="00FD7B1E">
              <w:rPr>
                <w:rFonts w:ascii="Calibri" w:hAnsi="Calibri" w:cs="Arial"/>
                <w:b/>
                <w:kern w:val="24"/>
                <w:sz w:val="16"/>
                <w:szCs w:val="16"/>
                <w:lang w:val="es-PE" w:eastAsia="es-PE"/>
              </w:rPr>
              <w:t>: Supervisión de la distribución eléctrica</w:t>
            </w:r>
          </w:p>
        </w:tc>
      </w:tr>
      <w:tr w:rsidR="00DF56A2" w:rsidRPr="00FD7B1E" w:rsidTr="00DF56A2">
        <w:trPr>
          <w:trHeight w:val="73"/>
        </w:trPr>
        <w:tc>
          <w:tcPr>
            <w:tcW w:w="1449" w:type="dxa"/>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rsidR="00DF56A2" w:rsidRPr="00FD7B1E" w:rsidRDefault="00DF56A2" w:rsidP="00DF56A2">
            <w:pPr>
              <w:rPr>
                <w:rFonts w:asciiTheme="minorHAnsi" w:hAnsiTheme="minorHAnsi" w:cs="Arial"/>
                <w:b/>
                <w:sz w:val="16"/>
                <w:szCs w:val="16"/>
                <w:lang w:val="es-PE" w:eastAsia="es-PE"/>
              </w:rPr>
            </w:pPr>
            <w:r w:rsidRPr="00FD7B1E">
              <w:rPr>
                <w:rFonts w:asciiTheme="minorHAnsi" w:hAnsiTheme="minorHAnsi" w:cs="Arial"/>
                <w:b/>
                <w:kern w:val="24"/>
                <w:sz w:val="16"/>
                <w:szCs w:val="16"/>
                <w:lang w:val="es-PE" w:eastAsia="es-PE"/>
              </w:rPr>
              <w:t>2. Objetivo</w:t>
            </w:r>
          </w:p>
        </w:tc>
        <w:tc>
          <w:tcPr>
            <w:tcW w:w="13015" w:type="dxa"/>
            <w:gridSpan w:val="5"/>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DF56A2" w:rsidRPr="00FD7B1E" w:rsidRDefault="00DF56A2" w:rsidP="00DF56A2">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Supervisar el cumplimiento de la normativa de distribución eléctrica para garantizar la continuidad del servicio eléctrico y seguridad de las instalaciones eléctricas.</w:t>
            </w:r>
          </w:p>
        </w:tc>
      </w:tr>
      <w:tr w:rsidR="00DF56A2" w:rsidRPr="00FD7B1E" w:rsidTr="00DF56A2">
        <w:trPr>
          <w:trHeight w:val="135"/>
        </w:trPr>
        <w:tc>
          <w:tcPr>
            <w:tcW w:w="1449" w:type="dxa"/>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rsidR="00DF56A2" w:rsidRPr="00FD7B1E" w:rsidRDefault="00DF56A2" w:rsidP="00DF56A2">
            <w:pPr>
              <w:rPr>
                <w:rFonts w:asciiTheme="minorHAnsi" w:hAnsiTheme="minorHAnsi" w:cs="Arial"/>
                <w:b/>
                <w:sz w:val="16"/>
                <w:szCs w:val="16"/>
                <w:lang w:val="es-PE" w:eastAsia="es-PE"/>
              </w:rPr>
            </w:pPr>
            <w:r w:rsidRPr="00FD7B1E">
              <w:rPr>
                <w:rFonts w:asciiTheme="minorHAnsi" w:hAnsiTheme="minorHAnsi" w:cs="Arial"/>
                <w:b/>
                <w:kern w:val="24"/>
                <w:sz w:val="16"/>
                <w:szCs w:val="16"/>
                <w:lang w:val="es-PE" w:eastAsia="es-PE"/>
              </w:rPr>
              <w:t>3. Alcance</w:t>
            </w:r>
          </w:p>
        </w:tc>
        <w:tc>
          <w:tcPr>
            <w:tcW w:w="13015" w:type="dxa"/>
            <w:gridSpan w:val="5"/>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DF56A2" w:rsidRPr="00FD7B1E" w:rsidRDefault="00DF56A2" w:rsidP="00DF56A2">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Inicia con el plan anual de supervisión y termina con la notificación del Informe Técnico (de archivo o de inicio de Procedimiento Administrativo Sancionador) a la empresa concesionaria de distribución eléctrica. </w:t>
            </w:r>
          </w:p>
        </w:tc>
      </w:tr>
      <w:tr w:rsidR="00DF56A2" w:rsidRPr="00FD7B1E" w:rsidTr="00DF56A2">
        <w:trPr>
          <w:trHeight w:val="20"/>
        </w:trPr>
        <w:tc>
          <w:tcPr>
            <w:tcW w:w="1449" w:type="dxa"/>
            <w:vMerge w:val="restart"/>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rsidR="00DF56A2" w:rsidRPr="00FD7B1E" w:rsidRDefault="00DF56A2" w:rsidP="00DF56A2">
            <w:pPr>
              <w:rPr>
                <w:rFonts w:asciiTheme="minorHAnsi" w:hAnsiTheme="minorHAnsi" w:cs="Arial"/>
                <w:b/>
                <w:kern w:val="24"/>
                <w:sz w:val="16"/>
                <w:szCs w:val="16"/>
                <w:lang w:val="es-PE" w:eastAsia="es-PE"/>
              </w:rPr>
            </w:pPr>
            <w:r w:rsidRPr="00FD7B1E">
              <w:rPr>
                <w:rFonts w:asciiTheme="minorHAnsi" w:hAnsiTheme="minorHAnsi" w:cs="Arial"/>
                <w:b/>
                <w:kern w:val="24"/>
                <w:sz w:val="16"/>
                <w:szCs w:val="16"/>
                <w:lang w:val="es-PE" w:eastAsia="es-PE"/>
              </w:rPr>
              <w:t>4. Proveedores</w:t>
            </w:r>
          </w:p>
          <w:p w:rsidR="00DF56A2" w:rsidRPr="00FD7B1E" w:rsidRDefault="00DF56A2" w:rsidP="00DF56A2">
            <w:pPr>
              <w:rPr>
                <w:rFonts w:asciiTheme="minorHAnsi" w:hAnsiTheme="minorHAnsi" w:cs="Arial"/>
                <w:b/>
                <w:sz w:val="16"/>
                <w:szCs w:val="16"/>
                <w:lang w:val="es-PE" w:eastAsia="es-PE"/>
              </w:rPr>
            </w:pPr>
          </w:p>
        </w:tc>
        <w:tc>
          <w:tcPr>
            <w:tcW w:w="1880" w:type="dxa"/>
            <w:vMerge w:val="restart"/>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rsidR="00DF56A2" w:rsidRPr="00FD7B1E" w:rsidRDefault="00DF56A2" w:rsidP="00DF56A2">
            <w:pPr>
              <w:jc w:val="center"/>
              <w:rPr>
                <w:rFonts w:asciiTheme="minorHAnsi" w:hAnsiTheme="minorHAnsi" w:cs="Arial"/>
                <w:b/>
                <w:kern w:val="24"/>
                <w:sz w:val="16"/>
                <w:szCs w:val="16"/>
                <w:lang w:val="es-PE" w:eastAsia="es-PE"/>
              </w:rPr>
            </w:pPr>
            <w:r w:rsidRPr="00FD7B1E">
              <w:rPr>
                <w:rFonts w:asciiTheme="minorHAnsi" w:hAnsiTheme="minorHAnsi" w:cs="Arial"/>
                <w:b/>
                <w:kern w:val="24"/>
                <w:sz w:val="16"/>
                <w:szCs w:val="16"/>
                <w:lang w:val="es-PE" w:eastAsia="es-PE"/>
              </w:rPr>
              <w:t>5. Entradas</w:t>
            </w:r>
          </w:p>
          <w:p w:rsidR="00DF56A2" w:rsidRPr="00FD7B1E" w:rsidRDefault="00DF56A2" w:rsidP="00DF56A2">
            <w:pPr>
              <w:jc w:val="center"/>
              <w:rPr>
                <w:rFonts w:asciiTheme="minorHAnsi" w:hAnsiTheme="minorHAnsi" w:cs="Arial"/>
                <w:b/>
                <w:sz w:val="16"/>
                <w:szCs w:val="16"/>
                <w:lang w:val="es-PE" w:eastAsia="es-PE"/>
              </w:rPr>
            </w:pPr>
          </w:p>
        </w:tc>
        <w:tc>
          <w:tcPr>
            <w:tcW w:w="6796" w:type="dxa"/>
            <w:gridSpan w:val="2"/>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rsidR="00DF56A2" w:rsidRPr="00FD7B1E" w:rsidRDefault="00DF56A2" w:rsidP="00DF56A2">
            <w:pPr>
              <w:jc w:val="center"/>
              <w:rPr>
                <w:rFonts w:asciiTheme="minorHAnsi" w:hAnsiTheme="minorHAnsi" w:cs="Arial"/>
                <w:b/>
                <w:sz w:val="16"/>
                <w:szCs w:val="16"/>
                <w:lang w:val="es-PE" w:eastAsia="es-PE"/>
              </w:rPr>
            </w:pPr>
            <w:r w:rsidRPr="00FD7B1E">
              <w:rPr>
                <w:rFonts w:asciiTheme="minorHAnsi" w:hAnsiTheme="minorHAnsi" w:cs="Arial"/>
                <w:b/>
                <w:kern w:val="24"/>
                <w:sz w:val="16"/>
                <w:szCs w:val="16"/>
                <w:lang w:val="es-PE" w:eastAsia="es-PE"/>
              </w:rPr>
              <w:t>Descripción de Actividades</w:t>
            </w:r>
          </w:p>
        </w:tc>
        <w:tc>
          <w:tcPr>
            <w:tcW w:w="2025" w:type="dxa"/>
            <w:vMerge w:val="restart"/>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rsidR="00DF56A2" w:rsidRPr="00FD7B1E" w:rsidRDefault="00DF56A2" w:rsidP="00DF56A2">
            <w:pPr>
              <w:jc w:val="center"/>
              <w:rPr>
                <w:rFonts w:asciiTheme="minorHAnsi" w:hAnsiTheme="minorHAnsi" w:cs="Arial"/>
                <w:b/>
                <w:kern w:val="24"/>
                <w:sz w:val="16"/>
                <w:szCs w:val="16"/>
                <w:lang w:val="es-PE" w:eastAsia="es-PE"/>
              </w:rPr>
            </w:pPr>
            <w:r w:rsidRPr="00FD7B1E">
              <w:rPr>
                <w:rFonts w:asciiTheme="minorHAnsi" w:hAnsiTheme="minorHAnsi" w:cs="Arial"/>
                <w:b/>
                <w:kern w:val="24"/>
                <w:sz w:val="16"/>
                <w:szCs w:val="16"/>
                <w:lang w:val="es-PE" w:eastAsia="es-PE"/>
              </w:rPr>
              <w:t>8. Salidas</w:t>
            </w:r>
          </w:p>
        </w:tc>
        <w:tc>
          <w:tcPr>
            <w:tcW w:w="2314" w:type="dxa"/>
            <w:vMerge w:val="restart"/>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rsidR="00DF56A2" w:rsidRPr="00FD7B1E" w:rsidRDefault="00DF56A2" w:rsidP="00DF56A2">
            <w:pPr>
              <w:jc w:val="center"/>
              <w:rPr>
                <w:rFonts w:asciiTheme="minorHAnsi" w:hAnsiTheme="minorHAnsi" w:cs="Arial"/>
                <w:b/>
                <w:kern w:val="24"/>
                <w:sz w:val="16"/>
                <w:szCs w:val="16"/>
                <w:lang w:val="es-PE" w:eastAsia="es-PE"/>
              </w:rPr>
            </w:pPr>
            <w:r w:rsidRPr="00FD7B1E">
              <w:rPr>
                <w:rFonts w:asciiTheme="minorHAnsi" w:hAnsiTheme="minorHAnsi" w:cs="Arial"/>
                <w:b/>
                <w:kern w:val="24"/>
                <w:sz w:val="16"/>
                <w:szCs w:val="16"/>
                <w:lang w:val="es-PE" w:eastAsia="es-PE"/>
              </w:rPr>
              <w:t>9. Destinatario del servicio</w:t>
            </w:r>
          </w:p>
        </w:tc>
      </w:tr>
      <w:tr w:rsidR="00DF56A2" w:rsidRPr="00FD7B1E" w:rsidTr="00DF56A2">
        <w:trPr>
          <w:trHeight w:val="153"/>
        </w:trPr>
        <w:tc>
          <w:tcPr>
            <w:tcW w:w="1449" w:type="dxa"/>
            <w:vMerge/>
            <w:tcBorders>
              <w:top w:val="single" w:sz="8" w:space="0" w:color="000000"/>
              <w:left w:val="single" w:sz="8" w:space="0" w:color="000000"/>
              <w:bottom w:val="single" w:sz="8" w:space="0" w:color="000000"/>
              <w:right w:val="single" w:sz="8" w:space="0" w:color="000000"/>
            </w:tcBorders>
            <w:vAlign w:val="center"/>
            <w:hideMark/>
          </w:tcPr>
          <w:p w:rsidR="00DF56A2" w:rsidRPr="00FD7B1E" w:rsidRDefault="00DF56A2" w:rsidP="00DF56A2">
            <w:pPr>
              <w:rPr>
                <w:rFonts w:asciiTheme="minorHAnsi" w:hAnsiTheme="minorHAnsi" w:cs="Arial"/>
                <w:sz w:val="16"/>
                <w:szCs w:val="16"/>
                <w:lang w:val="es-PE" w:eastAsia="es-PE"/>
              </w:rPr>
            </w:pPr>
          </w:p>
        </w:tc>
        <w:tc>
          <w:tcPr>
            <w:tcW w:w="1880" w:type="dxa"/>
            <w:vMerge/>
            <w:tcBorders>
              <w:top w:val="single" w:sz="8" w:space="0" w:color="000000"/>
              <w:left w:val="single" w:sz="8" w:space="0" w:color="000000"/>
              <w:bottom w:val="single" w:sz="8" w:space="0" w:color="000000"/>
              <w:right w:val="single" w:sz="8" w:space="0" w:color="000000"/>
            </w:tcBorders>
            <w:vAlign w:val="center"/>
            <w:hideMark/>
          </w:tcPr>
          <w:p w:rsidR="00DF56A2" w:rsidRPr="00FD7B1E" w:rsidRDefault="00DF56A2" w:rsidP="00DF56A2">
            <w:pPr>
              <w:rPr>
                <w:rFonts w:asciiTheme="minorHAnsi" w:hAnsiTheme="minorHAnsi" w:cs="Arial"/>
                <w:sz w:val="16"/>
                <w:szCs w:val="16"/>
                <w:lang w:val="es-PE" w:eastAsia="es-PE"/>
              </w:rPr>
            </w:pPr>
          </w:p>
        </w:tc>
        <w:tc>
          <w:tcPr>
            <w:tcW w:w="4050" w:type="dxa"/>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rsidR="00DF56A2" w:rsidRPr="00FD7B1E" w:rsidRDefault="00DF56A2" w:rsidP="00DF56A2">
            <w:pPr>
              <w:jc w:val="center"/>
              <w:rPr>
                <w:rFonts w:asciiTheme="minorHAnsi" w:hAnsiTheme="minorHAnsi" w:cs="Arial"/>
                <w:b/>
                <w:kern w:val="24"/>
                <w:sz w:val="16"/>
                <w:szCs w:val="16"/>
                <w:lang w:val="es-PE" w:eastAsia="es-PE"/>
              </w:rPr>
            </w:pPr>
            <w:r w:rsidRPr="00FD7B1E">
              <w:rPr>
                <w:rFonts w:asciiTheme="minorHAnsi" w:hAnsiTheme="minorHAnsi" w:cs="Arial"/>
                <w:b/>
                <w:kern w:val="24"/>
                <w:sz w:val="16"/>
                <w:szCs w:val="16"/>
                <w:lang w:val="es-PE" w:eastAsia="es-PE"/>
              </w:rPr>
              <w:t xml:space="preserve">6. Actividades </w:t>
            </w:r>
          </w:p>
        </w:tc>
        <w:tc>
          <w:tcPr>
            <w:tcW w:w="2746" w:type="dxa"/>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rsidR="00DF56A2" w:rsidRPr="00FD7B1E" w:rsidRDefault="00DF56A2" w:rsidP="00DF56A2">
            <w:pPr>
              <w:jc w:val="center"/>
              <w:rPr>
                <w:rFonts w:asciiTheme="minorHAnsi" w:hAnsiTheme="minorHAnsi" w:cs="Arial"/>
                <w:b/>
                <w:kern w:val="24"/>
                <w:sz w:val="16"/>
                <w:szCs w:val="16"/>
                <w:lang w:val="es-PE" w:eastAsia="es-PE"/>
              </w:rPr>
            </w:pPr>
            <w:r w:rsidRPr="00FD7B1E">
              <w:rPr>
                <w:rFonts w:asciiTheme="minorHAnsi" w:hAnsiTheme="minorHAnsi" w:cs="Arial"/>
                <w:b/>
                <w:kern w:val="24"/>
                <w:sz w:val="16"/>
                <w:szCs w:val="16"/>
                <w:lang w:val="es-PE" w:eastAsia="es-PE"/>
              </w:rPr>
              <w:t>7. Ejecutor</w:t>
            </w:r>
          </w:p>
        </w:tc>
        <w:tc>
          <w:tcPr>
            <w:tcW w:w="2025" w:type="dxa"/>
            <w:vMerge/>
            <w:tcBorders>
              <w:top w:val="single" w:sz="8" w:space="0" w:color="000000"/>
              <w:left w:val="single" w:sz="8" w:space="0" w:color="000000"/>
              <w:bottom w:val="single" w:sz="8" w:space="0" w:color="000000"/>
              <w:right w:val="single" w:sz="8" w:space="0" w:color="000000"/>
            </w:tcBorders>
            <w:vAlign w:val="center"/>
            <w:hideMark/>
          </w:tcPr>
          <w:p w:rsidR="00DF56A2" w:rsidRPr="00FD7B1E" w:rsidRDefault="00DF56A2" w:rsidP="00DF56A2">
            <w:pPr>
              <w:rPr>
                <w:rFonts w:asciiTheme="minorHAnsi" w:hAnsiTheme="minorHAnsi" w:cs="Arial"/>
                <w:sz w:val="16"/>
                <w:szCs w:val="16"/>
                <w:lang w:val="es-PE" w:eastAsia="es-PE"/>
              </w:rPr>
            </w:pPr>
          </w:p>
        </w:tc>
        <w:tc>
          <w:tcPr>
            <w:tcW w:w="2314" w:type="dxa"/>
            <w:vMerge/>
            <w:tcBorders>
              <w:top w:val="single" w:sz="8" w:space="0" w:color="000000"/>
              <w:left w:val="single" w:sz="8" w:space="0" w:color="000000"/>
              <w:bottom w:val="single" w:sz="8" w:space="0" w:color="000000"/>
              <w:right w:val="single" w:sz="8" w:space="0" w:color="000000"/>
            </w:tcBorders>
            <w:vAlign w:val="center"/>
            <w:hideMark/>
          </w:tcPr>
          <w:p w:rsidR="00DF56A2" w:rsidRPr="00FD7B1E" w:rsidRDefault="00DF56A2" w:rsidP="00DF56A2">
            <w:pPr>
              <w:rPr>
                <w:rFonts w:asciiTheme="minorHAnsi" w:hAnsiTheme="minorHAnsi" w:cs="Arial"/>
                <w:sz w:val="16"/>
                <w:szCs w:val="16"/>
                <w:lang w:val="es-PE" w:eastAsia="es-PE"/>
              </w:rPr>
            </w:pPr>
          </w:p>
        </w:tc>
      </w:tr>
      <w:tr w:rsidR="00DF56A2" w:rsidRPr="00FD7B1E" w:rsidTr="00DF56A2">
        <w:trPr>
          <w:trHeight w:val="123"/>
        </w:trPr>
        <w:tc>
          <w:tcPr>
            <w:tcW w:w="1449" w:type="dxa"/>
            <w:vMerge w:val="restart"/>
            <w:tcBorders>
              <w:top w:val="single" w:sz="8" w:space="0" w:color="000000"/>
              <w:left w:val="single" w:sz="8" w:space="0" w:color="000000"/>
              <w:right w:val="single" w:sz="8" w:space="0" w:color="000000"/>
            </w:tcBorders>
            <w:shd w:val="clear" w:color="auto" w:fill="FFFFFF"/>
            <w:tcMar>
              <w:top w:w="72" w:type="dxa"/>
              <w:left w:w="144" w:type="dxa"/>
              <w:bottom w:w="72" w:type="dxa"/>
              <w:right w:w="144" w:type="dxa"/>
            </w:tcMar>
          </w:tcPr>
          <w:p w:rsidR="00DF56A2" w:rsidRPr="00FD7B1E" w:rsidRDefault="00DF56A2" w:rsidP="004E30DC">
            <w:pPr>
              <w:pStyle w:val="Prrafodelista"/>
              <w:numPr>
                <w:ilvl w:val="0"/>
                <w:numId w:val="19"/>
              </w:numPr>
              <w:ind w:left="282" w:hanging="142"/>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Empresas supervisoras </w:t>
            </w:r>
          </w:p>
          <w:p w:rsidR="00DF56A2" w:rsidRPr="00FD7B1E" w:rsidRDefault="00DF56A2" w:rsidP="004E30DC">
            <w:pPr>
              <w:pStyle w:val="Prrafodelista"/>
              <w:numPr>
                <w:ilvl w:val="0"/>
                <w:numId w:val="19"/>
              </w:numPr>
              <w:ind w:left="282" w:hanging="142"/>
              <w:rPr>
                <w:rFonts w:asciiTheme="minorHAnsi" w:hAnsiTheme="minorHAnsi" w:cs="Arial"/>
                <w:sz w:val="16"/>
                <w:szCs w:val="16"/>
                <w:lang w:val="es-PE" w:eastAsia="es-PE"/>
              </w:rPr>
            </w:pPr>
            <w:r w:rsidRPr="00FD7B1E">
              <w:rPr>
                <w:rFonts w:asciiTheme="minorHAnsi" w:hAnsiTheme="minorHAnsi" w:cs="Arial"/>
                <w:sz w:val="16"/>
                <w:szCs w:val="16"/>
                <w:lang w:val="es-PE" w:eastAsia="es-PE"/>
              </w:rPr>
              <w:t>Usuario del servicio eléctrico</w:t>
            </w:r>
          </w:p>
          <w:p w:rsidR="00DF56A2" w:rsidRPr="00FD7B1E" w:rsidRDefault="00DF56A2" w:rsidP="004E30DC">
            <w:pPr>
              <w:pStyle w:val="Prrafodelista"/>
              <w:numPr>
                <w:ilvl w:val="0"/>
                <w:numId w:val="19"/>
              </w:numPr>
              <w:ind w:left="282" w:hanging="142"/>
              <w:rPr>
                <w:rFonts w:asciiTheme="minorHAnsi" w:hAnsiTheme="minorHAnsi" w:cs="Arial"/>
                <w:sz w:val="16"/>
                <w:szCs w:val="16"/>
                <w:lang w:val="es-PE" w:eastAsia="es-PE"/>
              </w:rPr>
            </w:pPr>
            <w:r w:rsidRPr="00FD7B1E">
              <w:rPr>
                <w:rFonts w:asciiTheme="minorHAnsi" w:hAnsiTheme="minorHAnsi" w:cs="Arial"/>
                <w:sz w:val="16"/>
                <w:szCs w:val="16"/>
                <w:lang w:val="es-PE" w:eastAsia="es-PE"/>
              </w:rPr>
              <w:t>MINEM</w:t>
            </w:r>
          </w:p>
          <w:p w:rsidR="00DF56A2" w:rsidRPr="00FD7B1E" w:rsidRDefault="00DF56A2" w:rsidP="004E30DC">
            <w:pPr>
              <w:pStyle w:val="Prrafodelista"/>
              <w:numPr>
                <w:ilvl w:val="0"/>
                <w:numId w:val="19"/>
              </w:numPr>
              <w:ind w:left="282" w:hanging="142"/>
              <w:rPr>
                <w:rFonts w:asciiTheme="minorHAnsi" w:hAnsiTheme="minorHAnsi" w:cs="Arial"/>
                <w:sz w:val="16"/>
                <w:szCs w:val="16"/>
                <w:lang w:val="es-PE" w:eastAsia="es-PE"/>
              </w:rPr>
            </w:pPr>
            <w:r w:rsidRPr="00FD7B1E">
              <w:rPr>
                <w:rFonts w:asciiTheme="minorHAnsi" w:hAnsiTheme="minorHAnsi" w:cs="Arial"/>
                <w:sz w:val="16"/>
                <w:szCs w:val="16"/>
                <w:lang w:val="es-PE" w:eastAsia="es-PE"/>
              </w:rPr>
              <w:t>Alta Dirección de Osinergmin.</w:t>
            </w:r>
          </w:p>
        </w:tc>
        <w:tc>
          <w:tcPr>
            <w:tcW w:w="1880" w:type="dxa"/>
            <w:vMerge w:val="restart"/>
            <w:tcBorders>
              <w:top w:val="single" w:sz="8" w:space="0" w:color="000000"/>
              <w:left w:val="single" w:sz="8" w:space="0" w:color="000000"/>
              <w:right w:val="single" w:sz="8" w:space="0" w:color="000000"/>
            </w:tcBorders>
            <w:shd w:val="clear" w:color="auto" w:fill="FFFFFF"/>
            <w:tcMar>
              <w:top w:w="72" w:type="dxa"/>
              <w:left w:w="144" w:type="dxa"/>
              <w:bottom w:w="72" w:type="dxa"/>
              <w:right w:w="144" w:type="dxa"/>
            </w:tcMar>
          </w:tcPr>
          <w:p w:rsidR="00DF56A2" w:rsidRPr="00FD7B1E" w:rsidRDefault="00DF56A2" w:rsidP="004E30DC">
            <w:pPr>
              <w:pStyle w:val="Prrafodelista"/>
              <w:numPr>
                <w:ilvl w:val="0"/>
                <w:numId w:val="19"/>
              </w:numPr>
              <w:ind w:left="153" w:hanging="153"/>
              <w:rPr>
                <w:rFonts w:asciiTheme="minorHAnsi" w:hAnsiTheme="minorHAnsi" w:cs="Arial"/>
                <w:sz w:val="16"/>
                <w:szCs w:val="16"/>
                <w:lang w:val="es-PE" w:eastAsia="es-PE"/>
              </w:rPr>
            </w:pPr>
            <w:r w:rsidRPr="00FD7B1E">
              <w:rPr>
                <w:rFonts w:asciiTheme="minorHAnsi" w:hAnsiTheme="minorHAnsi" w:cs="Arial"/>
                <w:sz w:val="16"/>
                <w:szCs w:val="16"/>
                <w:lang w:val="es-PE" w:eastAsia="es-PE"/>
              </w:rPr>
              <w:t>Programa de supervisión anual.</w:t>
            </w:r>
          </w:p>
          <w:p w:rsidR="00DF56A2" w:rsidRPr="00FD7B1E" w:rsidRDefault="00DF56A2" w:rsidP="004E30DC">
            <w:pPr>
              <w:pStyle w:val="Prrafodelista"/>
              <w:numPr>
                <w:ilvl w:val="0"/>
                <w:numId w:val="19"/>
              </w:numPr>
              <w:ind w:left="153" w:hanging="153"/>
              <w:rPr>
                <w:rFonts w:asciiTheme="minorHAnsi" w:hAnsiTheme="minorHAnsi" w:cs="Arial"/>
                <w:sz w:val="16"/>
                <w:szCs w:val="16"/>
                <w:lang w:val="es-PE" w:eastAsia="es-PE"/>
              </w:rPr>
            </w:pPr>
            <w:r w:rsidRPr="00FD7B1E">
              <w:rPr>
                <w:rFonts w:asciiTheme="minorHAnsi" w:hAnsiTheme="minorHAnsi" w:cs="Arial"/>
                <w:sz w:val="16"/>
                <w:szCs w:val="16"/>
                <w:lang w:val="es-PE" w:eastAsia="es-PE"/>
              </w:rPr>
              <w:t>Fuentes de información de la empresa concesionaria de distribución eléctrica</w:t>
            </w:r>
          </w:p>
          <w:p w:rsidR="00DF56A2" w:rsidRPr="00FD7B1E" w:rsidRDefault="00DF56A2" w:rsidP="004E30DC">
            <w:pPr>
              <w:pStyle w:val="Prrafodelista"/>
              <w:numPr>
                <w:ilvl w:val="0"/>
                <w:numId w:val="19"/>
              </w:numPr>
              <w:ind w:left="153" w:hanging="153"/>
              <w:rPr>
                <w:rFonts w:asciiTheme="minorHAnsi" w:hAnsiTheme="minorHAnsi" w:cs="Arial"/>
                <w:sz w:val="16"/>
                <w:szCs w:val="16"/>
                <w:lang w:val="es-PE" w:eastAsia="es-PE"/>
              </w:rPr>
            </w:pPr>
            <w:r w:rsidRPr="00FD7B1E">
              <w:rPr>
                <w:rFonts w:asciiTheme="minorHAnsi" w:hAnsiTheme="minorHAnsi" w:cs="Arial"/>
                <w:sz w:val="16"/>
                <w:szCs w:val="16"/>
                <w:lang w:val="es-PE" w:eastAsia="es-PE"/>
              </w:rPr>
              <w:t>Requerimientos de los usuarios del servicio eléctrico.</w:t>
            </w:r>
          </w:p>
          <w:p w:rsidR="00DF56A2" w:rsidRPr="00FD7B1E" w:rsidRDefault="00DF56A2" w:rsidP="004E30DC">
            <w:pPr>
              <w:pStyle w:val="Prrafodelista"/>
              <w:numPr>
                <w:ilvl w:val="0"/>
                <w:numId w:val="19"/>
              </w:numPr>
              <w:ind w:left="153" w:hanging="153"/>
              <w:rPr>
                <w:rFonts w:asciiTheme="minorHAnsi" w:hAnsiTheme="minorHAnsi" w:cs="Arial"/>
                <w:sz w:val="16"/>
                <w:szCs w:val="16"/>
                <w:lang w:val="es-PE" w:eastAsia="es-PE"/>
              </w:rPr>
            </w:pPr>
            <w:r w:rsidRPr="00FD7B1E">
              <w:rPr>
                <w:rFonts w:asciiTheme="minorHAnsi" w:hAnsiTheme="minorHAnsi" w:cs="Arial"/>
                <w:sz w:val="16"/>
                <w:szCs w:val="16"/>
                <w:lang w:val="es-PE" w:eastAsia="es-PE"/>
              </w:rPr>
              <w:t>Normativa legal aplicable.</w:t>
            </w:r>
          </w:p>
          <w:p w:rsidR="00DF56A2" w:rsidRPr="00FD7B1E" w:rsidRDefault="00DF56A2" w:rsidP="004E30DC">
            <w:pPr>
              <w:pStyle w:val="Prrafodelista"/>
              <w:numPr>
                <w:ilvl w:val="0"/>
                <w:numId w:val="19"/>
              </w:numPr>
              <w:ind w:left="153" w:hanging="153"/>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Guías, manuales y lineamientos de supervisión. </w:t>
            </w:r>
          </w:p>
          <w:p w:rsidR="00DF56A2" w:rsidRPr="00FD7B1E" w:rsidRDefault="00DF56A2" w:rsidP="004E30DC">
            <w:pPr>
              <w:pStyle w:val="Prrafodelista"/>
              <w:numPr>
                <w:ilvl w:val="0"/>
                <w:numId w:val="19"/>
              </w:numPr>
              <w:ind w:left="153" w:hanging="153"/>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Conocimiento y experiencia de los colaboradores. </w:t>
            </w:r>
          </w:p>
          <w:p w:rsidR="00DF56A2" w:rsidRPr="00FD7B1E" w:rsidRDefault="00DF56A2" w:rsidP="004E30DC">
            <w:pPr>
              <w:pStyle w:val="Prrafodelista"/>
              <w:numPr>
                <w:ilvl w:val="0"/>
                <w:numId w:val="19"/>
              </w:numPr>
              <w:ind w:left="153" w:hanging="153"/>
              <w:rPr>
                <w:rFonts w:asciiTheme="minorHAnsi" w:hAnsiTheme="minorHAnsi" w:cs="Arial"/>
                <w:sz w:val="16"/>
                <w:szCs w:val="16"/>
                <w:lang w:val="es-PE" w:eastAsia="es-PE"/>
              </w:rPr>
            </w:pPr>
            <w:r w:rsidRPr="00FD7B1E">
              <w:rPr>
                <w:rFonts w:asciiTheme="minorHAnsi" w:hAnsiTheme="minorHAnsi" w:cs="Arial"/>
                <w:sz w:val="16"/>
                <w:szCs w:val="16"/>
                <w:lang w:val="es-PE" w:eastAsia="es-PE"/>
              </w:rPr>
              <w:t>Lineamientos de gestión internos.</w:t>
            </w:r>
          </w:p>
        </w:tc>
        <w:tc>
          <w:tcPr>
            <w:tcW w:w="405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DF56A2" w:rsidRPr="00FD7B1E" w:rsidRDefault="00DF56A2" w:rsidP="0087307F">
            <w:pPr>
              <w:pStyle w:val="Prrafodelista"/>
              <w:numPr>
                <w:ilvl w:val="0"/>
                <w:numId w:val="20"/>
              </w:numPr>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Analizar las entradas de información. </w:t>
            </w:r>
          </w:p>
        </w:tc>
        <w:tc>
          <w:tcPr>
            <w:tcW w:w="274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DF56A2" w:rsidRPr="00FD7B1E" w:rsidRDefault="00DF56A2" w:rsidP="00DF56A2">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Especialista en electricidad  </w:t>
            </w:r>
          </w:p>
        </w:tc>
        <w:tc>
          <w:tcPr>
            <w:tcW w:w="2025" w:type="dxa"/>
            <w:vMerge w:val="restart"/>
            <w:tcBorders>
              <w:top w:val="single" w:sz="8" w:space="0" w:color="000000"/>
              <w:left w:val="single" w:sz="8" w:space="0" w:color="000000"/>
              <w:right w:val="single" w:sz="8" w:space="0" w:color="000000"/>
            </w:tcBorders>
            <w:shd w:val="clear" w:color="auto" w:fill="FFFFFF"/>
            <w:tcMar>
              <w:top w:w="72" w:type="dxa"/>
              <w:left w:w="144" w:type="dxa"/>
              <w:bottom w:w="72" w:type="dxa"/>
              <w:right w:w="144" w:type="dxa"/>
            </w:tcMar>
          </w:tcPr>
          <w:p w:rsidR="00DF56A2" w:rsidRPr="00FD7B1E" w:rsidRDefault="00DF56A2" w:rsidP="004E30DC">
            <w:pPr>
              <w:pStyle w:val="Prrafodelista"/>
              <w:numPr>
                <w:ilvl w:val="0"/>
                <w:numId w:val="19"/>
              </w:numPr>
              <w:ind w:left="93" w:hanging="93"/>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Informe de supervisión. </w:t>
            </w:r>
          </w:p>
          <w:p w:rsidR="00DF56A2" w:rsidRPr="00FD7B1E" w:rsidRDefault="00DF56A2" w:rsidP="004E30DC">
            <w:pPr>
              <w:pStyle w:val="Prrafodelista"/>
              <w:numPr>
                <w:ilvl w:val="0"/>
                <w:numId w:val="19"/>
              </w:numPr>
              <w:ind w:left="93" w:hanging="93"/>
              <w:rPr>
                <w:rFonts w:asciiTheme="minorHAnsi" w:hAnsiTheme="minorHAnsi" w:cs="Arial"/>
                <w:sz w:val="16"/>
                <w:szCs w:val="16"/>
                <w:lang w:val="es-PE" w:eastAsia="es-PE"/>
              </w:rPr>
            </w:pPr>
            <w:r w:rsidRPr="00FD7B1E">
              <w:rPr>
                <w:rFonts w:asciiTheme="minorHAnsi" w:hAnsiTheme="minorHAnsi" w:cs="Arial"/>
                <w:sz w:val="16"/>
                <w:szCs w:val="16"/>
                <w:lang w:val="es-PE" w:eastAsia="es-PE"/>
              </w:rPr>
              <w:t>Informe técnico.</w:t>
            </w:r>
          </w:p>
          <w:p w:rsidR="00DF56A2" w:rsidRPr="00FD7B1E" w:rsidRDefault="00DF56A2" w:rsidP="004E30DC">
            <w:pPr>
              <w:pStyle w:val="Prrafodelista"/>
              <w:numPr>
                <w:ilvl w:val="0"/>
                <w:numId w:val="19"/>
              </w:numPr>
              <w:ind w:left="93" w:hanging="93"/>
              <w:rPr>
                <w:rFonts w:asciiTheme="minorHAnsi" w:hAnsiTheme="minorHAnsi" w:cs="Arial"/>
                <w:sz w:val="16"/>
                <w:szCs w:val="16"/>
                <w:lang w:val="es-PE" w:eastAsia="es-PE"/>
              </w:rPr>
            </w:pPr>
            <w:r w:rsidRPr="00FD7B1E">
              <w:rPr>
                <w:rFonts w:asciiTheme="minorHAnsi" w:hAnsiTheme="minorHAnsi" w:cs="Arial"/>
                <w:sz w:val="16"/>
                <w:szCs w:val="16"/>
                <w:lang w:val="es-PE" w:eastAsia="es-PE"/>
              </w:rPr>
              <w:t>Informes de resultados de desempeño de la supervisión de la distribución eléctrica (cumplimiento de plan  de acción, objetivos y Programa de supervisión anual).</w:t>
            </w:r>
          </w:p>
          <w:p w:rsidR="00DF56A2" w:rsidRPr="00FD7B1E" w:rsidRDefault="00DF56A2" w:rsidP="00DF56A2">
            <w:pPr>
              <w:pStyle w:val="Prrafodelista"/>
              <w:ind w:left="93"/>
              <w:rPr>
                <w:rFonts w:asciiTheme="minorHAnsi" w:hAnsiTheme="minorHAnsi" w:cs="Arial"/>
                <w:sz w:val="16"/>
                <w:szCs w:val="16"/>
                <w:lang w:val="es-PE" w:eastAsia="es-PE"/>
              </w:rPr>
            </w:pPr>
          </w:p>
        </w:tc>
        <w:tc>
          <w:tcPr>
            <w:tcW w:w="2314" w:type="dxa"/>
            <w:vMerge w:val="restart"/>
            <w:tcBorders>
              <w:top w:val="single" w:sz="8" w:space="0" w:color="000000"/>
              <w:left w:val="single" w:sz="8" w:space="0" w:color="000000"/>
              <w:right w:val="single" w:sz="8" w:space="0" w:color="000000"/>
            </w:tcBorders>
            <w:shd w:val="clear" w:color="auto" w:fill="FFFFFF"/>
            <w:tcMar>
              <w:top w:w="72" w:type="dxa"/>
              <w:left w:w="144" w:type="dxa"/>
              <w:bottom w:w="72" w:type="dxa"/>
              <w:right w:w="144" w:type="dxa"/>
            </w:tcMar>
          </w:tcPr>
          <w:p w:rsidR="00DF56A2" w:rsidRPr="00FD7B1E" w:rsidRDefault="00DF56A2" w:rsidP="004E30DC">
            <w:pPr>
              <w:pStyle w:val="Prrafodelista"/>
              <w:numPr>
                <w:ilvl w:val="0"/>
                <w:numId w:val="19"/>
              </w:numPr>
              <w:ind w:left="282" w:hanging="142"/>
              <w:rPr>
                <w:rFonts w:asciiTheme="minorHAnsi" w:hAnsiTheme="minorHAnsi" w:cs="Arial"/>
                <w:sz w:val="16"/>
                <w:szCs w:val="16"/>
                <w:lang w:val="es-PE" w:eastAsia="es-PE"/>
              </w:rPr>
            </w:pPr>
            <w:r w:rsidRPr="00FD7B1E">
              <w:rPr>
                <w:rFonts w:asciiTheme="minorHAnsi" w:hAnsiTheme="minorHAnsi" w:cs="Arial"/>
                <w:sz w:val="16"/>
                <w:szCs w:val="16"/>
                <w:lang w:val="es-PE" w:eastAsia="es-PE"/>
              </w:rPr>
              <w:t>Abogado / Especialista legal de la OR.</w:t>
            </w:r>
          </w:p>
          <w:p w:rsidR="00DF56A2" w:rsidRPr="00FD7B1E" w:rsidRDefault="00DF56A2" w:rsidP="004E30DC">
            <w:pPr>
              <w:pStyle w:val="Prrafodelista"/>
              <w:numPr>
                <w:ilvl w:val="0"/>
                <w:numId w:val="19"/>
              </w:numPr>
              <w:ind w:left="282" w:hanging="142"/>
              <w:rPr>
                <w:rFonts w:asciiTheme="minorHAnsi" w:hAnsiTheme="minorHAnsi" w:cs="Arial"/>
                <w:sz w:val="16"/>
                <w:szCs w:val="16"/>
                <w:lang w:val="es-PE" w:eastAsia="es-PE"/>
              </w:rPr>
            </w:pPr>
            <w:r w:rsidRPr="00FD7B1E">
              <w:rPr>
                <w:rFonts w:asciiTheme="minorHAnsi" w:hAnsiTheme="minorHAnsi" w:cs="Arial"/>
                <w:sz w:val="16"/>
                <w:szCs w:val="16"/>
                <w:lang w:val="es-PE" w:eastAsia="es-PE"/>
              </w:rPr>
              <w:t>Gerencia de Supervisión en energía.</w:t>
            </w:r>
          </w:p>
          <w:p w:rsidR="00DF56A2" w:rsidRPr="00FD7B1E" w:rsidRDefault="00DF56A2" w:rsidP="004E30DC">
            <w:pPr>
              <w:pStyle w:val="Prrafodelista"/>
              <w:numPr>
                <w:ilvl w:val="0"/>
                <w:numId w:val="19"/>
              </w:numPr>
              <w:ind w:left="282" w:hanging="142"/>
              <w:rPr>
                <w:rFonts w:asciiTheme="minorHAnsi" w:hAnsiTheme="minorHAnsi" w:cs="Arial"/>
                <w:sz w:val="16"/>
                <w:szCs w:val="16"/>
                <w:lang w:val="es-PE" w:eastAsia="es-PE"/>
              </w:rPr>
            </w:pPr>
            <w:r w:rsidRPr="00FD7B1E">
              <w:rPr>
                <w:rFonts w:asciiTheme="minorHAnsi" w:hAnsiTheme="minorHAnsi" w:cs="Arial"/>
                <w:sz w:val="16"/>
                <w:szCs w:val="16"/>
                <w:lang w:val="es-PE" w:eastAsia="es-PE"/>
              </w:rPr>
              <w:t>Empresa concesionaria de distribución eléctrica.</w:t>
            </w:r>
          </w:p>
          <w:p w:rsidR="00DF56A2" w:rsidRPr="00FD7B1E" w:rsidRDefault="00DF56A2" w:rsidP="004E30DC">
            <w:pPr>
              <w:pStyle w:val="Prrafodelista"/>
              <w:numPr>
                <w:ilvl w:val="0"/>
                <w:numId w:val="19"/>
              </w:numPr>
              <w:ind w:left="282" w:hanging="142"/>
              <w:rPr>
                <w:rFonts w:asciiTheme="minorHAnsi" w:hAnsiTheme="minorHAnsi" w:cs="Arial"/>
                <w:sz w:val="16"/>
                <w:szCs w:val="16"/>
                <w:lang w:val="es-PE" w:eastAsia="es-PE"/>
              </w:rPr>
            </w:pPr>
            <w:r w:rsidRPr="00FD7B1E">
              <w:rPr>
                <w:rFonts w:asciiTheme="minorHAnsi" w:hAnsiTheme="minorHAnsi" w:cs="Arial"/>
                <w:sz w:val="16"/>
                <w:szCs w:val="16"/>
                <w:lang w:val="es-PE" w:eastAsia="es-PE"/>
              </w:rPr>
              <w:t>Alta Dirección de Osinergmin.</w:t>
            </w:r>
          </w:p>
          <w:p w:rsidR="00DF56A2" w:rsidRPr="00FD7B1E" w:rsidRDefault="00DF56A2" w:rsidP="00DF56A2">
            <w:pPr>
              <w:ind w:left="360"/>
              <w:rPr>
                <w:rFonts w:asciiTheme="minorHAnsi" w:hAnsiTheme="minorHAnsi" w:cs="Arial"/>
                <w:sz w:val="16"/>
                <w:szCs w:val="16"/>
                <w:lang w:val="es-PE" w:eastAsia="es-PE"/>
              </w:rPr>
            </w:pPr>
          </w:p>
          <w:p w:rsidR="00DF56A2" w:rsidRPr="00FD7B1E" w:rsidRDefault="00DF56A2" w:rsidP="00DF56A2">
            <w:pPr>
              <w:pStyle w:val="Prrafodelista"/>
              <w:rPr>
                <w:rFonts w:asciiTheme="minorHAnsi" w:hAnsiTheme="minorHAnsi" w:cs="Arial"/>
                <w:sz w:val="16"/>
                <w:szCs w:val="16"/>
                <w:lang w:val="es-PE" w:eastAsia="es-PE"/>
              </w:rPr>
            </w:pPr>
          </w:p>
        </w:tc>
      </w:tr>
      <w:tr w:rsidR="00DF56A2" w:rsidRPr="00FD7B1E" w:rsidTr="00DF56A2">
        <w:trPr>
          <w:trHeight w:val="18"/>
        </w:trPr>
        <w:tc>
          <w:tcPr>
            <w:tcW w:w="1449" w:type="dxa"/>
            <w:vMerge/>
            <w:tcBorders>
              <w:left w:val="single" w:sz="8" w:space="0" w:color="000000"/>
              <w:right w:val="single" w:sz="8" w:space="0" w:color="000000"/>
            </w:tcBorders>
            <w:shd w:val="clear" w:color="auto" w:fill="FFFFFF"/>
            <w:tcMar>
              <w:top w:w="72" w:type="dxa"/>
              <w:left w:w="144" w:type="dxa"/>
              <w:bottom w:w="72" w:type="dxa"/>
              <w:right w:w="144" w:type="dxa"/>
            </w:tcMar>
          </w:tcPr>
          <w:p w:rsidR="00DF56A2" w:rsidRPr="00FD7B1E" w:rsidRDefault="00DF56A2" w:rsidP="00DF56A2">
            <w:pPr>
              <w:rPr>
                <w:rFonts w:asciiTheme="minorHAnsi" w:hAnsiTheme="minorHAnsi" w:cs="Arial"/>
                <w:sz w:val="16"/>
                <w:szCs w:val="16"/>
                <w:lang w:val="es-PE" w:eastAsia="es-PE"/>
              </w:rPr>
            </w:pPr>
          </w:p>
        </w:tc>
        <w:tc>
          <w:tcPr>
            <w:tcW w:w="1880" w:type="dxa"/>
            <w:vMerge/>
            <w:tcBorders>
              <w:left w:val="single" w:sz="8" w:space="0" w:color="000000"/>
              <w:right w:val="single" w:sz="8" w:space="0" w:color="000000"/>
            </w:tcBorders>
            <w:shd w:val="clear" w:color="auto" w:fill="FFFFFF"/>
            <w:tcMar>
              <w:top w:w="72" w:type="dxa"/>
              <w:left w:w="144" w:type="dxa"/>
              <w:bottom w:w="72" w:type="dxa"/>
              <w:right w:w="144" w:type="dxa"/>
            </w:tcMar>
          </w:tcPr>
          <w:p w:rsidR="00DF56A2" w:rsidRPr="00FD7B1E" w:rsidRDefault="00DF56A2" w:rsidP="00DF56A2">
            <w:pPr>
              <w:rPr>
                <w:rFonts w:asciiTheme="minorHAnsi" w:hAnsiTheme="minorHAnsi" w:cs="Arial"/>
                <w:sz w:val="16"/>
                <w:szCs w:val="16"/>
                <w:lang w:val="es-PE" w:eastAsia="es-PE"/>
              </w:rPr>
            </w:pPr>
          </w:p>
        </w:tc>
        <w:tc>
          <w:tcPr>
            <w:tcW w:w="405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DF56A2" w:rsidRPr="00FD7B1E" w:rsidRDefault="00DF56A2" w:rsidP="004E30DC">
            <w:pPr>
              <w:pStyle w:val="Prrafodelista"/>
              <w:numPr>
                <w:ilvl w:val="0"/>
                <w:numId w:val="20"/>
              </w:numPr>
              <w:rPr>
                <w:rFonts w:asciiTheme="minorHAnsi" w:hAnsiTheme="minorHAnsi" w:cs="Arial"/>
                <w:sz w:val="16"/>
                <w:szCs w:val="16"/>
                <w:lang w:val="es-PE" w:eastAsia="es-PE"/>
              </w:rPr>
            </w:pPr>
            <w:r w:rsidRPr="00FD7B1E">
              <w:rPr>
                <w:rFonts w:asciiTheme="minorHAnsi" w:hAnsiTheme="minorHAnsi" w:cs="Arial"/>
                <w:sz w:val="16"/>
                <w:szCs w:val="16"/>
                <w:lang w:val="es-PE" w:eastAsia="es-PE"/>
              </w:rPr>
              <w:t>Definir el plan de acción anual y objetivos del proceso de supervisión.</w:t>
            </w:r>
          </w:p>
        </w:tc>
        <w:tc>
          <w:tcPr>
            <w:tcW w:w="274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DF56A2" w:rsidRPr="00FD7B1E" w:rsidRDefault="00DF56A2" w:rsidP="00DF56A2">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Especialista en electricidad / Jefe de Supervisión de Distribución Eléctrica</w:t>
            </w:r>
          </w:p>
        </w:tc>
        <w:tc>
          <w:tcPr>
            <w:tcW w:w="2025" w:type="dxa"/>
            <w:vMerge/>
            <w:tcBorders>
              <w:left w:val="single" w:sz="8" w:space="0" w:color="000000"/>
              <w:right w:val="single" w:sz="8" w:space="0" w:color="000000"/>
            </w:tcBorders>
            <w:shd w:val="clear" w:color="auto" w:fill="FFFFFF"/>
            <w:tcMar>
              <w:top w:w="72" w:type="dxa"/>
              <w:left w:w="144" w:type="dxa"/>
              <w:bottom w:w="72" w:type="dxa"/>
              <w:right w:w="144" w:type="dxa"/>
            </w:tcMar>
          </w:tcPr>
          <w:p w:rsidR="00DF56A2" w:rsidRPr="00FD7B1E" w:rsidRDefault="00DF56A2" w:rsidP="00DF56A2">
            <w:pPr>
              <w:rPr>
                <w:rFonts w:asciiTheme="minorHAnsi" w:hAnsiTheme="minorHAnsi" w:cs="Arial"/>
                <w:sz w:val="16"/>
                <w:szCs w:val="16"/>
                <w:lang w:val="es-PE" w:eastAsia="es-PE"/>
              </w:rPr>
            </w:pPr>
          </w:p>
        </w:tc>
        <w:tc>
          <w:tcPr>
            <w:tcW w:w="2314" w:type="dxa"/>
            <w:vMerge/>
            <w:tcBorders>
              <w:left w:val="single" w:sz="8" w:space="0" w:color="000000"/>
              <w:right w:val="single" w:sz="8" w:space="0" w:color="000000"/>
            </w:tcBorders>
            <w:shd w:val="clear" w:color="auto" w:fill="FFFFFF"/>
            <w:tcMar>
              <w:top w:w="72" w:type="dxa"/>
              <w:left w:w="144" w:type="dxa"/>
              <w:bottom w:w="72" w:type="dxa"/>
              <w:right w:w="144" w:type="dxa"/>
            </w:tcMar>
          </w:tcPr>
          <w:p w:rsidR="00DF56A2" w:rsidRPr="00FD7B1E" w:rsidRDefault="00DF56A2" w:rsidP="00DF56A2">
            <w:pPr>
              <w:rPr>
                <w:rFonts w:asciiTheme="minorHAnsi" w:hAnsiTheme="minorHAnsi" w:cs="Arial"/>
                <w:sz w:val="16"/>
                <w:szCs w:val="16"/>
                <w:lang w:val="es-PE" w:eastAsia="es-PE"/>
              </w:rPr>
            </w:pPr>
          </w:p>
        </w:tc>
      </w:tr>
      <w:tr w:rsidR="00DF56A2" w:rsidRPr="00FD7B1E" w:rsidTr="00DF56A2">
        <w:trPr>
          <w:trHeight w:val="18"/>
        </w:trPr>
        <w:tc>
          <w:tcPr>
            <w:tcW w:w="1449" w:type="dxa"/>
            <w:vMerge/>
            <w:tcBorders>
              <w:left w:val="single" w:sz="8" w:space="0" w:color="000000"/>
              <w:right w:val="single" w:sz="8" w:space="0" w:color="000000"/>
            </w:tcBorders>
            <w:shd w:val="clear" w:color="auto" w:fill="FFFFFF"/>
            <w:tcMar>
              <w:top w:w="72" w:type="dxa"/>
              <w:left w:w="144" w:type="dxa"/>
              <w:bottom w:w="72" w:type="dxa"/>
              <w:right w:w="144" w:type="dxa"/>
            </w:tcMar>
          </w:tcPr>
          <w:p w:rsidR="00DF56A2" w:rsidRPr="00FD7B1E" w:rsidRDefault="00DF56A2" w:rsidP="00DF56A2">
            <w:pPr>
              <w:rPr>
                <w:rFonts w:asciiTheme="minorHAnsi" w:hAnsiTheme="minorHAnsi" w:cs="Arial"/>
                <w:sz w:val="16"/>
                <w:szCs w:val="16"/>
                <w:lang w:val="es-PE" w:eastAsia="es-PE"/>
              </w:rPr>
            </w:pPr>
          </w:p>
        </w:tc>
        <w:tc>
          <w:tcPr>
            <w:tcW w:w="1880" w:type="dxa"/>
            <w:vMerge/>
            <w:tcBorders>
              <w:left w:val="single" w:sz="8" w:space="0" w:color="000000"/>
              <w:right w:val="single" w:sz="8" w:space="0" w:color="000000"/>
            </w:tcBorders>
            <w:shd w:val="clear" w:color="auto" w:fill="FFFFFF"/>
            <w:tcMar>
              <w:top w:w="72" w:type="dxa"/>
              <w:left w:w="144" w:type="dxa"/>
              <w:bottom w:w="72" w:type="dxa"/>
              <w:right w:w="144" w:type="dxa"/>
            </w:tcMar>
          </w:tcPr>
          <w:p w:rsidR="00DF56A2" w:rsidRPr="00FD7B1E" w:rsidRDefault="00DF56A2" w:rsidP="00DF56A2">
            <w:pPr>
              <w:rPr>
                <w:rFonts w:asciiTheme="minorHAnsi" w:hAnsiTheme="minorHAnsi" w:cs="Arial"/>
                <w:sz w:val="16"/>
                <w:szCs w:val="16"/>
                <w:lang w:val="es-PE" w:eastAsia="es-PE"/>
              </w:rPr>
            </w:pPr>
          </w:p>
        </w:tc>
        <w:tc>
          <w:tcPr>
            <w:tcW w:w="405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DF56A2" w:rsidRPr="00FD7B1E" w:rsidRDefault="00DF56A2" w:rsidP="004E30DC">
            <w:pPr>
              <w:pStyle w:val="Prrafodelista"/>
              <w:numPr>
                <w:ilvl w:val="0"/>
                <w:numId w:val="20"/>
              </w:numPr>
              <w:rPr>
                <w:rFonts w:asciiTheme="minorHAnsi" w:hAnsiTheme="minorHAnsi" w:cs="Arial"/>
                <w:sz w:val="16"/>
                <w:szCs w:val="16"/>
                <w:lang w:val="es-PE" w:eastAsia="es-PE"/>
              </w:rPr>
            </w:pPr>
            <w:r w:rsidRPr="00FD7B1E">
              <w:rPr>
                <w:rFonts w:asciiTheme="minorHAnsi" w:hAnsiTheme="minorHAnsi" w:cs="Arial"/>
                <w:sz w:val="16"/>
                <w:szCs w:val="16"/>
                <w:lang w:val="es-PE" w:eastAsia="es-PE"/>
              </w:rPr>
              <w:t>Seleccionar y validar la muestra.</w:t>
            </w:r>
          </w:p>
        </w:tc>
        <w:tc>
          <w:tcPr>
            <w:tcW w:w="274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DF56A2" w:rsidRPr="00FD7B1E" w:rsidRDefault="00DF56A2" w:rsidP="00DF56A2">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Especialista en electricidad</w:t>
            </w:r>
          </w:p>
        </w:tc>
        <w:tc>
          <w:tcPr>
            <w:tcW w:w="2025" w:type="dxa"/>
            <w:vMerge/>
            <w:tcBorders>
              <w:left w:val="single" w:sz="8" w:space="0" w:color="000000"/>
              <w:right w:val="single" w:sz="8" w:space="0" w:color="000000"/>
            </w:tcBorders>
            <w:shd w:val="clear" w:color="auto" w:fill="FFFFFF"/>
            <w:tcMar>
              <w:top w:w="72" w:type="dxa"/>
              <w:left w:w="144" w:type="dxa"/>
              <w:bottom w:w="72" w:type="dxa"/>
              <w:right w:w="144" w:type="dxa"/>
            </w:tcMar>
          </w:tcPr>
          <w:p w:rsidR="00DF56A2" w:rsidRPr="00FD7B1E" w:rsidRDefault="00DF56A2" w:rsidP="00DF56A2">
            <w:pPr>
              <w:rPr>
                <w:rFonts w:asciiTheme="minorHAnsi" w:hAnsiTheme="minorHAnsi" w:cs="Arial"/>
                <w:sz w:val="16"/>
                <w:szCs w:val="16"/>
                <w:lang w:val="es-PE" w:eastAsia="es-PE"/>
              </w:rPr>
            </w:pPr>
          </w:p>
        </w:tc>
        <w:tc>
          <w:tcPr>
            <w:tcW w:w="2314" w:type="dxa"/>
            <w:vMerge/>
            <w:tcBorders>
              <w:left w:val="single" w:sz="8" w:space="0" w:color="000000"/>
              <w:right w:val="single" w:sz="8" w:space="0" w:color="000000"/>
            </w:tcBorders>
            <w:shd w:val="clear" w:color="auto" w:fill="FFFFFF"/>
            <w:tcMar>
              <w:top w:w="72" w:type="dxa"/>
              <w:left w:w="144" w:type="dxa"/>
              <w:bottom w:w="72" w:type="dxa"/>
              <w:right w:w="144" w:type="dxa"/>
            </w:tcMar>
          </w:tcPr>
          <w:p w:rsidR="00DF56A2" w:rsidRPr="00FD7B1E" w:rsidRDefault="00DF56A2" w:rsidP="00DF56A2">
            <w:pPr>
              <w:rPr>
                <w:rFonts w:asciiTheme="minorHAnsi" w:hAnsiTheme="minorHAnsi" w:cs="Arial"/>
                <w:sz w:val="16"/>
                <w:szCs w:val="16"/>
                <w:lang w:val="es-PE" w:eastAsia="es-PE"/>
              </w:rPr>
            </w:pPr>
          </w:p>
        </w:tc>
      </w:tr>
      <w:tr w:rsidR="00DF56A2" w:rsidRPr="00FD7B1E" w:rsidTr="00DF56A2">
        <w:trPr>
          <w:trHeight w:val="18"/>
        </w:trPr>
        <w:tc>
          <w:tcPr>
            <w:tcW w:w="1449" w:type="dxa"/>
            <w:vMerge/>
            <w:tcBorders>
              <w:left w:val="single" w:sz="8" w:space="0" w:color="000000"/>
              <w:right w:val="single" w:sz="8" w:space="0" w:color="000000"/>
            </w:tcBorders>
            <w:shd w:val="clear" w:color="auto" w:fill="FFFFFF"/>
            <w:tcMar>
              <w:top w:w="72" w:type="dxa"/>
              <w:left w:w="144" w:type="dxa"/>
              <w:bottom w:w="72" w:type="dxa"/>
              <w:right w:w="144" w:type="dxa"/>
            </w:tcMar>
          </w:tcPr>
          <w:p w:rsidR="00DF56A2" w:rsidRPr="00FD7B1E" w:rsidRDefault="00DF56A2" w:rsidP="00DF56A2">
            <w:pPr>
              <w:rPr>
                <w:rFonts w:asciiTheme="minorHAnsi" w:hAnsiTheme="minorHAnsi" w:cs="Arial"/>
                <w:sz w:val="16"/>
                <w:szCs w:val="16"/>
                <w:lang w:val="es-PE" w:eastAsia="es-PE"/>
              </w:rPr>
            </w:pPr>
          </w:p>
        </w:tc>
        <w:tc>
          <w:tcPr>
            <w:tcW w:w="1880" w:type="dxa"/>
            <w:vMerge/>
            <w:tcBorders>
              <w:left w:val="single" w:sz="8" w:space="0" w:color="000000"/>
              <w:right w:val="single" w:sz="8" w:space="0" w:color="000000"/>
            </w:tcBorders>
            <w:shd w:val="clear" w:color="auto" w:fill="FFFFFF"/>
            <w:tcMar>
              <w:top w:w="72" w:type="dxa"/>
              <w:left w:w="144" w:type="dxa"/>
              <w:bottom w:w="72" w:type="dxa"/>
              <w:right w:w="144" w:type="dxa"/>
            </w:tcMar>
          </w:tcPr>
          <w:p w:rsidR="00DF56A2" w:rsidRPr="00FD7B1E" w:rsidRDefault="00DF56A2" w:rsidP="00DF56A2">
            <w:pPr>
              <w:rPr>
                <w:rFonts w:asciiTheme="minorHAnsi" w:hAnsiTheme="minorHAnsi" w:cs="Arial"/>
                <w:sz w:val="16"/>
                <w:szCs w:val="16"/>
                <w:lang w:val="es-PE" w:eastAsia="es-PE"/>
              </w:rPr>
            </w:pPr>
          </w:p>
        </w:tc>
        <w:tc>
          <w:tcPr>
            <w:tcW w:w="405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DF56A2" w:rsidRPr="00FD7B1E" w:rsidRDefault="00DF56A2" w:rsidP="004E30DC">
            <w:pPr>
              <w:pStyle w:val="Prrafodelista"/>
              <w:numPr>
                <w:ilvl w:val="0"/>
                <w:numId w:val="20"/>
              </w:numPr>
              <w:rPr>
                <w:rFonts w:asciiTheme="minorHAnsi" w:hAnsiTheme="minorHAnsi" w:cs="Arial"/>
                <w:sz w:val="16"/>
                <w:szCs w:val="16"/>
                <w:lang w:val="es-PE" w:eastAsia="es-PE"/>
              </w:rPr>
            </w:pPr>
            <w:r w:rsidRPr="00FD7B1E">
              <w:rPr>
                <w:rFonts w:asciiTheme="minorHAnsi" w:hAnsiTheme="minorHAnsi" w:cs="Arial"/>
                <w:sz w:val="16"/>
                <w:szCs w:val="16"/>
                <w:lang w:val="es-PE" w:eastAsia="es-PE"/>
              </w:rPr>
              <w:t>Efectuar la supervisión en campo/gabinete.</w:t>
            </w:r>
          </w:p>
        </w:tc>
        <w:tc>
          <w:tcPr>
            <w:tcW w:w="274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DF56A2" w:rsidRPr="00FD7B1E" w:rsidRDefault="00DF56A2" w:rsidP="00374C37">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Empresa supervisora  </w:t>
            </w:r>
          </w:p>
        </w:tc>
        <w:tc>
          <w:tcPr>
            <w:tcW w:w="2025" w:type="dxa"/>
            <w:vMerge/>
            <w:tcBorders>
              <w:left w:val="single" w:sz="8" w:space="0" w:color="000000"/>
              <w:right w:val="single" w:sz="8" w:space="0" w:color="000000"/>
            </w:tcBorders>
            <w:shd w:val="clear" w:color="auto" w:fill="FFFFFF"/>
            <w:tcMar>
              <w:top w:w="72" w:type="dxa"/>
              <w:left w:w="144" w:type="dxa"/>
              <w:bottom w:w="72" w:type="dxa"/>
              <w:right w:w="144" w:type="dxa"/>
            </w:tcMar>
          </w:tcPr>
          <w:p w:rsidR="00DF56A2" w:rsidRPr="00FD7B1E" w:rsidRDefault="00DF56A2" w:rsidP="00DF56A2">
            <w:pPr>
              <w:rPr>
                <w:rFonts w:asciiTheme="minorHAnsi" w:hAnsiTheme="minorHAnsi" w:cs="Arial"/>
                <w:sz w:val="16"/>
                <w:szCs w:val="16"/>
                <w:lang w:val="es-PE" w:eastAsia="es-PE"/>
              </w:rPr>
            </w:pPr>
          </w:p>
        </w:tc>
        <w:tc>
          <w:tcPr>
            <w:tcW w:w="2314" w:type="dxa"/>
            <w:vMerge/>
            <w:tcBorders>
              <w:left w:val="single" w:sz="8" w:space="0" w:color="000000"/>
              <w:right w:val="single" w:sz="8" w:space="0" w:color="000000"/>
            </w:tcBorders>
            <w:shd w:val="clear" w:color="auto" w:fill="FFFFFF"/>
            <w:tcMar>
              <w:top w:w="72" w:type="dxa"/>
              <w:left w:w="144" w:type="dxa"/>
              <w:bottom w:w="72" w:type="dxa"/>
              <w:right w:w="144" w:type="dxa"/>
            </w:tcMar>
          </w:tcPr>
          <w:p w:rsidR="00DF56A2" w:rsidRPr="00FD7B1E" w:rsidRDefault="00DF56A2" w:rsidP="00DF56A2">
            <w:pPr>
              <w:rPr>
                <w:rFonts w:asciiTheme="minorHAnsi" w:hAnsiTheme="minorHAnsi" w:cs="Arial"/>
                <w:sz w:val="16"/>
                <w:szCs w:val="16"/>
                <w:lang w:val="es-PE" w:eastAsia="es-PE"/>
              </w:rPr>
            </w:pPr>
          </w:p>
        </w:tc>
      </w:tr>
      <w:tr w:rsidR="00DF56A2" w:rsidRPr="00FD7B1E" w:rsidTr="00DF56A2">
        <w:trPr>
          <w:trHeight w:val="18"/>
        </w:trPr>
        <w:tc>
          <w:tcPr>
            <w:tcW w:w="1449" w:type="dxa"/>
            <w:vMerge/>
            <w:tcBorders>
              <w:left w:val="single" w:sz="8" w:space="0" w:color="000000"/>
              <w:right w:val="single" w:sz="8" w:space="0" w:color="000000"/>
            </w:tcBorders>
            <w:shd w:val="clear" w:color="auto" w:fill="FFFFFF"/>
            <w:tcMar>
              <w:top w:w="72" w:type="dxa"/>
              <w:left w:w="144" w:type="dxa"/>
              <w:bottom w:w="72" w:type="dxa"/>
              <w:right w:w="144" w:type="dxa"/>
            </w:tcMar>
          </w:tcPr>
          <w:p w:rsidR="00DF56A2" w:rsidRPr="00FD7B1E" w:rsidRDefault="00DF56A2" w:rsidP="00DF56A2">
            <w:pPr>
              <w:rPr>
                <w:rFonts w:asciiTheme="minorHAnsi" w:hAnsiTheme="minorHAnsi" w:cs="Arial"/>
                <w:sz w:val="16"/>
                <w:szCs w:val="16"/>
                <w:lang w:val="es-PE" w:eastAsia="es-PE"/>
              </w:rPr>
            </w:pPr>
          </w:p>
        </w:tc>
        <w:tc>
          <w:tcPr>
            <w:tcW w:w="1880" w:type="dxa"/>
            <w:vMerge/>
            <w:tcBorders>
              <w:left w:val="single" w:sz="8" w:space="0" w:color="000000"/>
              <w:right w:val="single" w:sz="8" w:space="0" w:color="000000"/>
            </w:tcBorders>
            <w:shd w:val="clear" w:color="auto" w:fill="FFFFFF"/>
            <w:tcMar>
              <w:top w:w="72" w:type="dxa"/>
              <w:left w:w="144" w:type="dxa"/>
              <w:bottom w:w="72" w:type="dxa"/>
              <w:right w:w="144" w:type="dxa"/>
            </w:tcMar>
          </w:tcPr>
          <w:p w:rsidR="00DF56A2" w:rsidRPr="00FD7B1E" w:rsidRDefault="00DF56A2" w:rsidP="00DF56A2">
            <w:pPr>
              <w:rPr>
                <w:rFonts w:asciiTheme="minorHAnsi" w:hAnsiTheme="minorHAnsi" w:cs="Arial"/>
                <w:sz w:val="16"/>
                <w:szCs w:val="16"/>
                <w:lang w:val="es-PE" w:eastAsia="es-PE"/>
              </w:rPr>
            </w:pPr>
          </w:p>
        </w:tc>
        <w:tc>
          <w:tcPr>
            <w:tcW w:w="4050" w:type="dxa"/>
            <w:tcBorders>
              <w:top w:val="single" w:sz="8" w:space="0" w:color="000000"/>
              <w:left w:val="single" w:sz="8" w:space="0" w:color="000000"/>
              <w:bottom w:val="single" w:sz="8" w:space="0" w:color="auto"/>
              <w:right w:val="single" w:sz="8" w:space="0" w:color="000000"/>
            </w:tcBorders>
            <w:shd w:val="clear" w:color="auto" w:fill="FFFFFF"/>
            <w:tcMar>
              <w:top w:w="72" w:type="dxa"/>
              <w:left w:w="144" w:type="dxa"/>
              <w:bottom w:w="72" w:type="dxa"/>
              <w:right w:w="144" w:type="dxa"/>
            </w:tcMar>
          </w:tcPr>
          <w:p w:rsidR="00DF56A2" w:rsidRPr="00FD7B1E" w:rsidRDefault="00DF56A2" w:rsidP="004E30DC">
            <w:pPr>
              <w:pStyle w:val="Prrafodelista"/>
              <w:numPr>
                <w:ilvl w:val="0"/>
                <w:numId w:val="20"/>
              </w:numPr>
              <w:rPr>
                <w:rFonts w:asciiTheme="minorHAnsi" w:hAnsiTheme="minorHAnsi" w:cs="Arial"/>
                <w:sz w:val="16"/>
                <w:szCs w:val="16"/>
                <w:lang w:val="es-PE" w:eastAsia="es-PE"/>
              </w:rPr>
            </w:pPr>
            <w:r w:rsidRPr="00FD7B1E">
              <w:rPr>
                <w:rFonts w:asciiTheme="minorHAnsi" w:hAnsiTheme="minorHAnsi" w:cs="Arial"/>
                <w:sz w:val="16"/>
                <w:szCs w:val="16"/>
                <w:lang w:val="es-PE" w:eastAsia="es-PE"/>
              </w:rPr>
              <w:t>Elaborar y aprobar el informe de supervisión</w:t>
            </w:r>
          </w:p>
        </w:tc>
        <w:tc>
          <w:tcPr>
            <w:tcW w:w="2746" w:type="dxa"/>
            <w:tcBorders>
              <w:top w:val="single" w:sz="8" w:space="0" w:color="000000"/>
              <w:left w:val="single" w:sz="8" w:space="0" w:color="000000"/>
              <w:bottom w:val="single" w:sz="8" w:space="0" w:color="auto"/>
              <w:right w:val="single" w:sz="8" w:space="0" w:color="000000"/>
            </w:tcBorders>
            <w:shd w:val="clear" w:color="auto" w:fill="FFFFFF"/>
            <w:tcMar>
              <w:top w:w="72" w:type="dxa"/>
              <w:left w:w="144" w:type="dxa"/>
              <w:bottom w:w="72" w:type="dxa"/>
              <w:right w:w="144" w:type="dxa"/>
            </w:tcMar>
          </w:tcPr>
          <w:p w:rsidR="00DF56A2" w:rsidRPr="00FD7B1E" w:rsidRDefault="00DF56A2" w:rsidP="00374C37">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Empresa supervisora / Especialista en electricidad / Jefe de la OR </w:t>
            </w:r>
          </w:p>
        </w:tc>
        <w:tc>
          <w:tcPr>
            <w:tcW w:w="2025" w:type="dxa"/>
            <w:vMerge/>
            <w:tcBorders>
              <w:left w:val="single" w:sz="8" w:space="0" w:color="000000"/>
              <w:right w:val="single" w:sz="8" w:space="0" w:color="000000"/>
            </w:tcBorders>
            <w:shd w:val="clear" w:color="auto" w:fill="FFFFFF"/>
            <w:tcMar>
              <w:top w:w="72" w:type="dxa"/>
              <w:left w:w="144" w:type="dxa"/>
              <w:bottom w:w="72" w:type="dxa"/>
              <w:right w:w="144" w:type="dxa"/>
            </w:tcMar>
          </w:tcPr>
          <w:p w:rsidR="00DF56A2" w:rsidRPr="00FD7B1E" w:rsidRDefault="00DF56A2" w:rsidP="00DF56A2">
            <w:pPr>
              <w:rPr>
                <w:rFonts w:asciiTheme="minorHAnsi" w:hAnsiTheme="minorHAnsi" w:cs="Arial"/>
                <w:sz w:val="16"/>
                <w:szCs w:val="16"/>
                <w:lang w:val="es-PE" w:eastAsia="es-PE"/>
              </w:rPr>
            </w:pPr>
          </w:p>
        </w:tc>
        <w:tc>
          <w:tcPr>
            <w:tcW w:w="2314" w:type="dxa"/>
            <w:vMerge/>
            <w:tcBorders>
              <w:left w:val="single" w:sz="8" w:space="0" w:color="000000"/>
              <w:right w:val="single" w:sz="8" w:space="0" w:color="000000"/>
            </w:tcBorders>
            <w:shd w:val="clear" w:color="auto" w:fill="FFFFFF"/>
            <w:tcMar>
              <w:top w:w="72" w:type="dxa"/>
              <w:left w:w="144" w:type="dxa"/>
              <w:bottom w:w="72" w:type="dxa"/>
              <w:right w:w="144" w:type="dxa"/>
            </w:tcMar>
          </w:tcPr>
          <w:p w:rsidR="00DF56A2" w:rsidRPr="00FD7B1E" w:rsidRDefault="00DF56A2" w:rsidP="00DF56A2">
            <w:pPr>
              <w:rPr>
                <w:rFonts w:asciiTheme="minorHAnsi" w:hAnsiTheme="minorHAnsi" w:cs="Arial"/>
                <w:sz w:val="16"/>
                <w:szCs w:val="16"/>
                <w:lang w:val="es-PE" w:eastAsia="es-PE"/>
              </w:rPr>
            </w:pPr>
          </w:p>
        </w:tc>
      </w:tr>
      <w:tr w:rsidR="00DF56A2" w:rsidRPr="00FD7B1E" w:rsidTr="00DF56A2">
        <w:trPr>
          <w:trHeight w:val="437"/>
        </w:trPr>
        <w:tc>
          <w:tcPr>
            <w:tcW w:w="1449" w:type="dxa"/>
            <w:vMerge/>
            <w:tcBorders>
              <w:left w:val="single" w:sz="8" w:space="0" w:color="000000"/>
              <w:right w:val="single" w:sz="8" w:space="0" w:color="000000"/>
            </w:tcBorders>
            <w:shd w:val="clear" w:color="auto" w:fill="FFFFFF"/>
            <w:tcMar>
              <w:top w:w="72" w:type="dxa"/>
              <w:left w:w="144" w:type="dxa"/>
              <w:bottom w:w="72" w:type="dxa"/>
              <w:right w:w="144" w:type="dxa"/>
            </w:tcMar>
          </w:tcPr>
          <w:p w:rsidR="00DF56A2" w:rsidRPr="00FD7B1E" w:rsidRDefault="00DF56A2" w:rsidP="00DF56A2">
            <w:pPr>
              <w:rPr>
                <w:rFonts w:asciiTheme="minorHAnsi" w:hAnsiTheme="minorHAnsi" w:cs="Arial"/>
                <w:sz w:val="16"/>
                <w:szCs w:val="16"/>
                <w:lang w:val="es-PE" w:eastAsia="es-PE"/>
              </w:rPr>
            </w:pPr>
          </w:p>
        </w:tc>
        <w:tc>
          <w:tcPr>
            <w:tcW w:w="1880" w:type="dxa"/>
            <w:vMerge/>
            <w:tcBorders>
              <w:left w:val="single" w:sz="8" w:space="0" w:color="000000"/>
              <w:right w:val="single" w:sz="8" w:space="0" w:color="auto"/>
            </w:tcBorders>
            <w:shd w:val="clear" w:color="auto" w:fill="FFFFFF"/>
            <w:tcMar>
              <w:top w:w="72" w:type="dxa"/>
              <w:left w:w="144" w:type="dxa"/>
              <w:bottom w:w="72" w:type="dxa"/>
              <w:right w:w="144" w:type="dxa"/>
            </w:tcMar>
          </w:tcPr>
          <w:p w:rsidR="00DF56A2" w:rsidRPr="00FD7B1E" w:rsidRDefault="00DF56A2" w:rsidP="00DF56A2">
            <w:pPr>
              <w:rPr>
                <w:rFonts w:asciiTheme="minorHAnsi" w:hAnsiTheme="minorHAnsi" w:cs="Arial"/>
                <w:sz w:val="16"/>
                <w:szCs w:val="16"/>
                <w:lang w:val="es-PE" w:eastAsia="es-PE"/>
              </w:rPr>
            </w:pPr>
          </w:p>
        </w:tc>
        <w:tc>
          <w:tcPr>
            <w:tcW w:w="4050" w:type="dxa"/>
            <w:tcBorders>
              <w:top w:val="single" w:sz="8" w:space="0" w:color="auto"/>
              <w:left w:val="single" w:sz="8" w:space="0" w:color="auto"/>
              <w:right w:val="single" w:sz="8" w:space="0" w:color="auto"/>
            </w:tcBorders>
            <w:shd w:val="clear" w:color="auto" w:fill="FFFFFF"/>
            <w:tcMar>
              <w:top w:w="72" w:type="dxa"/>
              <w:left w:w="144" w:type="dxa"/>
              <w:bottom w:w="72" w:type="dxa"/>
              <w:right w:w="144" w:type="dxa"/>
            </w:tcMar>
          </w:tcPr>
          <w:p w:rsidR="00DF56A2" w:rsidRPr="00FD7B1E" w:rsidRDefault="00DF56A2" w:rsidP="004E30DC">
            <w:pPr>
              <w:pStyle w:val="Prrafodelista"/>
              <w:numPr>
                <w:ilvl w:val="0"/>
                <w:numId w:val="20"/>
              </w:numPr>
              <w:rPr>
                <w:rFonts w:asciiTheme="minorHAnsi" w:hAnsiTheme="minorHAnsi" w:cs="Arial"/>
                <w:sz w:val="16"/>
                <w:szCs w:val="16"/>
                <w:lang w:val="es-PE" w:eastAsia="es-PE"/>
              </w:rPr>
            </w:pPr>
            <w:r w:rsidRPr="00FD7B1E">
              <w:rPr>
                <w:rFonts w:asciiTheme="minorHAnsi" w:hAnsiTheme="minorHAnsi" w:cs="Arial"/>
                <w:sz w:val="16"/>
                <w:szCs w:val="16"/>
                <w:lang w:val="es-PE" w:eastAsia="es-PE"/>
              </w:rPr>
              <w:t>Elaborar y aprobar el informe técnico</w:t>
            </w:r>
          </w:p>
        </w:tc>
        <w:tc>
          <w:tcPr>
            <w:tcW w:w="2746" w:type="dxa"/>
            <w:tcBorders>
              <w:top w:val="single" w:sz="8" w:space="0" w:color="auto"/>
              <w:left w:val="single" w:sz="8" w:space="0" w:color="auto"/>
              <w:right w:val="single" w:sz="8" w:space="0" w:color="auto"/>
            </w:tcBorders>
            <w:shd w:val="clear" w:color="auto" w:fill="FFFFFF"/>
            <w:tcMar>
              <w:top w:w="72" w:type="dxa"/>
              <w:left w:w="144" w:type="dxa"/>
              <w:bottom w:w="72" w:type="dxa"/>
              <w:right w:w="144" w:type="dxa"/>
            </w:tcMar>
          </w:tcPr>
          <w:p w:rsidR="00DF56A2" w:rsidRPr="00FD7B1E" w:rsidRDefault="00DF56A2" w:rsidP="00DF56A2">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Especialista en electricidad / Jefe de la OR</w:t>
            </w:r>
          </w:p>
        </w:tc>
        <w:tc>
          <w:tcPr>
            <w:tcW w:w="2025" w:type="dxa"/>
            <w:vMerge/>
            <w:tcBorders>
              <w:left w:val="single" w:sz="8" w:space="0" w:color="auto"/>
              <w:right w:val="single" w:sz="8" w:space="0" w:color="000000"/>
            </w:tcBorders>
            <w:shd w:val="clear" w:color="auto" w:fill="FFFFFF"/>
            <w:tcMar>
              <w:top w:w="72" w:type="dxa"/>
              <w:left w:w="144" w:type="dxa"/>
              <w:bottom w:w="72" w:type="dxa"/>
              <w:right w:w="144" w:type="dxa"/>
            </w:tcMar>
          </w:tcPr>
          <w:p w:rsidR="00DF56A2" w:rsidRPr="00FD7B1E" w:rsidRDefault="00DF56A2" w:rsidP="00DF56A2">
            <w:pPr>
              <w:rPr>
                <w:rFonts w:asciiTheme="minorHAnsi" w:hAnsiTheme="minorHAnsi" w:cs="Arial"/>
                <w:sz w:val="16"/>
                <w:szCs w:val="16"/>
                <w:lang w:val="es-PE" w:eastAsia="es-PE"/>
              </w:rPr>
            </w:pPr>
          </w:p>
        </w:tc>
        <w:tc>
          <w:tcPr>
            <w:tcW w:w="2314" w:type="dxa"/>
            <w:vMerge/>
            <w:tcBorders>
              <w:left w:val="single" w:sz="8" w:space="0" w:color="000000"/>
              <w:right w:val="single" w:sz="8" w:space="0" w:color="000000"/>
            </w:tcBorders>
            <w:shd w:val="clear" w:color="auto" w:fill="FFFFFF"/>
            <w:tcMar>
              <w:top w:w="72" w:type="dxa"/>
              <w:left w:w="144" w:type="dxa"/>
              <w:bottom w:w="72" w:type="dxa"/>
              <w:right w:w="144" w:type="dxa"/>
            </w:tcMar>
          </w:tcPr>
          <w:p w:rsidR="00DF56A2" w:rsidRPr="00FD7B1E" w:rsidRDefault="00DF56A2" w:rsidP="00DF56A2">
            <w:pPr>
              <w:rPr>
                <w:rFonts w:asciiTheme="minorHAnsi" w:hAnsiTheme="minorHAnsi" w:cs="Arial"/>
                <w:sz w:val="16"/>
                <w:szCs w:val="16"/>
                <w:lang w:val="es-PE" w:eastAsia="es-PE"/>
              </w:rPr>
            </w:pPr>
          </w:p>
        </w:tc>
      </w:tr>
      <w:tr w:rsidR="00DF56A2" w:rsidRPr="00FD7B1E" w:rsidTr="00283EC4">
        <w:trPr>
          <w:trHeight w:val="850"/>
        </w:trPr>
        <w:tc>
          <w:tcPr>
            <w:tcW w:w="1449" w:type="dxa"/>
            <w:vMerge/>
            <w:tcBorders>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DF56A2" w:rsidRPr="00FD7B1E" w:rsidRDefault="00DF56A2" w:rsidP="00DF56A2">
            <w:pPr>
              <w:rPr>
                <w:rFonts w:asciiTheme="minorHAnsi" w:hAnsiTheme="minorHAnsi" w:cs="Arial"/>
                <w:sz w:val="16"/>
                <w:szCs w:val="16"/>
                <w:lang w:val="es-PE" w:eastAsia="es-PE"/>
              </w:rPr>
            </w:pPr>
          </w:p>
        </w:tc>
        <w:tc>
          <w:tcPr>
            <w:tcW w:w="1880" w:type="dxa"/>
            <w:vMerge/>
            <w:tcBorders>
              <w:left w:val="single" w:sz="8" w:space="0" w:color="000000"/>
              <w:bottom w:val="single" w:sz="8" w:space="0" w:color="auto"/>
              <w:right w:val="single" w:sz="8" w:space="0" w:color="auto"/>
            </w:tcBorders>
            <w:shd w:val="clear" w:color="auto" w:fill="FFFFFF"/>
            <w:tcMar>
              <w:top w:w="72" w:type="dxa"/>
              <w:left w:w="144" w:type="dxa"/>
              <w:bottom w:w="72" w:type="dxa"/>
              <w:right w:w="144" w:type="dxa"/>
            </w:tcMar>
          </w:tcPr>
          <w:p w:rsidR="00DF56A2" w:rsidRPr="00FD7B1E" w:rsidRDefault="00DF56A2" w:rsidP="00DF56A2">
            <w:pPr>
              <w:rPr>
                <w:rFonts w:asciiTheme="minorHAnsi" w:hAnsiTheme="minorHAnsi" w:cs="Arial"/>
                <w:sz w:val="16"/>
                <w:szCs w:val="16"/>
                <w:lang w:val="es-PE" w:eastAsia="es-PE"/>
              </w:rPr>
            </w:pPr>
          </w:p>
        </w:tc>
        <w:tc>
          <w:tcPr>
            <w:tcW w:w="4050" w:type="dxa"/>
            <w:tcBorders>
              <w:top w:val="single" w:sz="8" w:space="0" w:color="auto"/>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DF56A2" w:rsidRPr="00FD7B1E" w:rsidRDefault="00DF56A2" w:rsidP="004E30DC">
            <w:pPr>
              <w:pStyle w:val="Prrafodelista"/>
              <w:numPr>
                <w:ilvl w:val="0"/>
                <w:numId w:val="20"/>
              </w:numPr>
              <w:rPr>
                <w:rFonts w:asciiTheme="minorHAnsi" w:hAnsiTheme="minorHAnsi" w:cs="Arial"/>
                <w:sz w:val="16"/>
                <w:szCs w:val="16"/>
                <w:lang w:val="es-PE" w:eastAsia="es-PE"/>
              </w:rPr>
            </w:pPr>
            <w:r w:rsidRPr="00FD7B1E">
              <w:rPr>
                <w:rFonts w:asciiTheme="minorHAnsi" w:hAnsiTheme="minorHAnsi" w:cs="Arial"/>
                <w:sz w:val="16"/>
                <w:szCs w:val="16"/>
                <w:lang w:val="es-PE" w:eastAsia="es-PE"/>
              </w:rPr>
              <w:t>Verificar resultados de desempeño del proceso de supervisión de la distribución eléctrica.</w:t>
            </w:r>
          </w:p>
        </w:tc>
        <w:tc>
          <w:tcPr>
            <w:tcW w:w="2746" w:type="dxa"/>
            <w:tcBorders>
              <w:top w:val="single" w:sz="8" w:space="0" w:color="auto"/>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DF56A2" w:rsidRPr="00FD7B1E" w:rsidRDefault="00DF56A2" w:rsidP="00DF56A2">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Especialista en electricidad / Jefe de la OR / Jefe de Supervisión de Distribución Eléctrica</w:t>
            </w:r>
          </w:p>
        </w:tc>
        <w:tc>
          <w:tcPr>
            <w:tcW w:w="2025" w:type="dxa"/>
            <w:vMerge/>
            <w:tcBorders>
              <w:left w:val="single" w:sz="8" w:space="0" w:color="auto"/>
              <w:bottom w:val="single" w:sz="8" w:space="0" w:color="auto"/>
              <w:right w:val="single" w:sz="8" w:space="0" w:color="000000"/>
            </w:tcBorders>
            <w:shd w:val="clear" w:color="auto" w:fill="FFFFFF"/>
            <w:tcMar>
              <w:top w:w="72" w:type="dxa"/>
              <w:left w:w="144" w:type="dxa"/>
              <w:bottom w:w="72" w:type="dxa"/>
              <w:right w:w="144" w:type="dxa"/>
            </w:tcMar>
          </w:tcPr>
          <w:p w:rsidR="00DF56A2" w:rsidRPr="00FD7B1E" w:rsidRDefault="00DF56A2" w:rsidP="00DF56A2">
            <w:pPr>
              <w:pStyle w:val="Prrafodelista"/>
              <w:ind w:left="93"/>
              <w:rPr>
                <w:rFonts w:asciiTheme="minorHAnsi" w:hAnsiTheme="minorHAnsi" w:cs="Arial"/>
                <w:sz w:val="16"/>
                <w:szCs w:val="16"/>
                <w:lang w:val="es-PE" w:eastAsia="es-PE"/>
              </w:rPr>
            </w:pPr>
          </w:p>
        </w:tc>
        <w:tc>
          <w:tcPr>
            <w:tcW w:w="2314" w:type="dxa"/>
            <w:vMerge/>
            <w:tcBorders>
              <w:left w:val="single" w:sz="8" w:space="0" w:color="000000"/>
              <w:bottom w:val="single" w:sz="8" w:space="0" w:color="auto"/>
              <w:right w:val="single" w:sz="8" w:space="0" w:color="000000"/>
            </w:tcBorders>
            <w:shd w:val="clear" w:color="auto" w:fill="FFFFFF"/>
            <w:tcMar>
              <w:top w:w="72" w:type="dxa"/>
              <w:left w:w="144" w:type="dxa"/>
              <w:bottom w:w="72" w:type="dxa"/>
              <w:right w:w="144" w:type="dxa"/>
            </w:tcMar>
          </w:tcPr>
          <w:p w:rsidR="00DF56A2" w:rsidRPr="00FD7B1E" w:rsidRDefault="00DF56A2" w:rsidP="00DF56A2">
            <w:pPr>
              <w:rPr>
                <w:rFonts w:asciiTheme="minorHAnsi" w:hAnsiTheme="minorHAnsi" w:cs="Arial"/>
                <w:sz w:val="16"/>
                <w:szCs w:val="16"/>
                <w:lang w:val="es-PE" w:eastAsia="es-PE"/>
              </w:rPr>
            </w:pPr>
          </w:p>
        </w:tc>
      </w:tr>
      <w:tr w:rsidR="00DF56A2" w:rsidRPr="00FD7B1E" w:rsidTr="00DF56A2">
        <w:trPr>
          <w:trHeight w:val="107"/>
        </w:trPr>
        <w:tc>
          <w:tcPr>
            <w:tcW w:w="1449" w:type="dxa"/>
            <w:tcBorders>
              <w:top w:val="single" w:sz="8" w:space="0" w:color="000000"/>
              <w:left w:val="single" w:sz="8" w:space="0" w:color="000000"/>
              <w:bottom w:val="single" w:sz="8" w:space="0" w:color="000000"/>
              <w:right w:val="single" w:sz="8" w:space="0" w:color="auto"/>
            </w:tcBorders>
            <w:shd w:val="clear" w:color="auto" w:fill="DCE6F2"/>
            <w:tcMar>
              <w:top w:w="72" w:type="dxa"/>
              <w:left w:w="144" w:type="dxa"/>
              <w:bottom w:w="72" w:type="dxa"/>
              <w:right w:w="144" w:type="dxa"/>
            </w:tcMar>
            <w:hideMark/>
          </w:tcPr>
          <w:p w:rsidR="00DF56A2" w:rsidRPr="00FD7B1E" w:rsidRDefault="00DF56A2" w:rsidP="00DF56A2">
            <w:pPr>
              <w:rPr>
                <w:rFonts w:asciiTheme="minorHAnsi" w:hAnsiTheme="minorHAnsi" w:cs="Arial"/>
                <w:b/>
                <w:sz w:val="16"/>
                <w:szCs w:val="16"/>
                <w:lang w:val="es-PE" w:eastAsia="es-PE"/>
              </w:rPr>
            </w:pPr>
            <w:r w:rsidRPr="00FD7B1E">
              <w:rPr>
                <w:rFonts w:asciiTheme="minorHAnsi" w:hAnsiTheme="minorHAnsi" w:cs="Arial"/>
                <w:b/>
                <w:kern w:val="24"/>
                <w:sz w:val="16"/>
                <w:szCs w:val="16"/>
                <w:lang w:val="es-PE" w:eastAsia="es-PE"/>
              </w:rPr>
              <w:t xml:space="preserve">10. Indicadores </w:t>
            </w:r>
          </w:p>
        </w:tc>
        <w:tc>
          <w:tcPr>
            <w:tcW w:w="5930" w:type="dxa"/>
            <w:gridSpan w:val="2"/>
            <w:tcBorders>
              <w:top w:val="single" w:sz="8" w:space="0" w:color="auto"/>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DF56A2" w:rsidRPr="00FD7B1E" w:rsidRDefault="00DF56A2" w:rsidP="00DF56A2">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 Nivel de cumplimiento de programa anual de Supervisión de la distribución eléctrica</w:t>
            </w:r>
          </w:p>
          <w:p w:rsidR="00DF56A2" w:rsidRPr="00FD7B1E" w:rsidRDefault="00DF56A2" w:rsidP="00DF56A2">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 Nivel de cumplimiento presupuestal de Supervisión de la distribución eléctrica</w:t>
            </w:r>
          </w:p>
          <w:p w:rsidR="00DF56A2" w:rsidRPr="00FD7B1E" w:rsidRDefault="00DF56A2" w:rsidP="00DF56A2">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 Nivel de operatividad de las unidades de Alumbrado Público.</w:t>
            </w:r>
          </w:p>
        </w:tc>
        <w:tc>
          <w:tcPr>
            <w:tcW w:w="7085" w:type="dxa"/>
            <w:gridSpan w:val="3"/>
            <w:tcBorders>
              <w:top w:val="single" w:sz="8" w:space="0" w:color="auto"/>
              <w:left w:val="single" w:sz="8" w:space="0" w:color="auto"/>
              <w:bottom w:val="single" w:sz="8" w:space="0" w:color="auto"/>
              <w:right w:val="single" w:sz="8" w:space="0" w:color="auto"/>
            </w:tcBorders>
            <w:shd w:val="clear" w:color="auto" w:fill="FFFFFF"/>
          </w:tcPr>
          <w:p w:rsidR="00DF56A2" w:rsidRPr="00FD7B1E" w:rsidRDefault="00DF56A2" w:rsidP="004E30DC">
            <w:pPr>
              <w:pStyle w:val="Prrafodelista"/>
              <w:numPr>
                <w:ilvl w:val="0"/>
                <w:numId w:val="19"/>
              </w:numPr>
              <w:ind w:left="282" w:hanging="141"/>
              <w:rPr>
                <w:rFonts w:asciiTheme="minorHAnsi" w:hAnsiTheme="minorHAnsi" w:cs="Arial"/>
                <w:sz w:val="16"/>
                <w:szCs w:val="16"/>
                <w:lang w:val="es-PE" w:eastAsia="es-PE"/>
              </w:rPr>
            </w:pPr>
            <w:r w:rsidRPr="00FD7B1E">
              <w:rPr>
                <w:rFonts w:asciiTheme="minorHAnsi" w:hAnsiTheme="minorHAnsi" w:cs="Arial"/>
                <w:sz w:val="16"/>
                <w:szCs w:val="16"/>
                <w:lang w:val="es-PE" w:eastAsia="es-PE"/>
              </w:rPr>
              <w:t>Nivel de seguridad de las instalaciones eléctricas.</w:t>
            </w:r>
          </w:p>
          <w:p w:rsidR="00DF56A2" w:rsidRPr="00FD7B1E" w:rsidRDefault="00DF56A2" w:rsidP="004E30DC">
            <w:pPr>
              <w:pStyle w:val="Prrafodelista"/>
              <w:numPr>
                <w:ilvl w:val="0"/>
                <w:numId w:val="19"/>
              </w:numPr>
              <w:ind w:left="282" w:hanging="141"/>
              <w:rPr>
                <w:rFonts w:asciiTheme="minorHAnsi" w:hAnsiTheme="minorHAnsi" w:cs="Arial"/>
                <w:sz w:val="16"/>
                <w:szCs w:val="16"/>
                <w:lang w:val="es-PE" w:eastAsia="es-PE"/>
              </w:rPr>
            </w:pPr>
            <w:r w:rsidRPr="00FD7B1E">
              <w:rPr>
                <w:rFonts w:asciiTheme="minorHAnsi" w:hAnsiTheme="minorHAnsi" w:cs="Arial"/>
                <w:sz w:val="16"/>
                <w:szCs w:val="16"/>
                <w:lang w:val="es-PE" w:eastAsia="es-PE"/>
              </w:rPr>
              <w:t>Nivel de seguridad respecto a las líneas eléctricas, de las edificaciones o construcciones de las edificaciones y/u otras instalaciones.</w:t>
            </w:r>
          </w:p>
          <w:p w:rsidR="00DF56A2" w:rsidRPr="00FD7B1E" w:rsidRDefault="00DF56A2" w:rsidP="004E30DC">
            <w:pPr>
              <w:pStyle w:val="Prrafodelista"/>
              <w:numPr>
                <w:ilvl w:val="0"/>
                <w:numId w:val="19"/>
              </w:numPr>
              <w:ind w:left="282" w:hanging="141"/>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Nivel de cumplimiento del plan de acción con partes interesadas </w:t>
            </w:r>
          </w:p>
        </w:tc>
      </w:tr>
      <w:tr w:rsidR="00DF56A2" w:rsidRPr="00FD7B1E" w:rsidTr="00DF56A2">
        <w:trPr>
          <w:trHeight w:val="159"/>
        </w:trPr>
        <w:tc>
          <w:tcPr>
            <w:tcW w:w="1449" w:type="dxa"/>
            <w:tcBorders>
              <w:top w:val="single" w:sz="8" w:space="0" w:color="000000"/>
              <w:left w:val="single" w:sz="8" w:space="0" w:color="000000"/>
              <w:bottom w:val="single" w:sz="8" w:space="0" w:color="000000"/>
              <w:right w:val="single" w:sz="8" w:space="0" w:color="auto"/>
            </w:tcBorders>
            <w:shd w:val="clear" w:color="auto" w:fill="DCE6F2"/>
            <w:tcMar>
              <w:top w:w="72" w:type="dxa"/>
              <w:left w:w="144" w:type="dxa"/>
              <w:bottom w:w="72" w:type="dxa"/>
              <w:right w:w="144" w:type="dxa"/>
            </w:tcMar>
            <w:hideMark/>
          </w:tcPr>
          <w:p w:rsidR="00DF56A2" w:rsidRPr="00FD7B1E" w:rsidRDefault="00DF56A2" w:rsidP="00DF56A2">
            <w:pPr>
              <w:rPr>
                <w:rFonts w:asciiTheme="minorHAnsi" w:hAnsiTheme="minorHAnsi" w:cs="Arial"/>
                <w:b/>
                <w:sz w:val="16"/>
                <w:szCs w:val="16"/>
                <w:lang w:val="es-PE" w:eastAsia="es-PE"/>
              </w:rPr>
            </w:pPr>
            <w:r w:rsidRPr="00FD7B1E">
              <w:rPr>
                <w:rFonts w:asciiTheme="minorHAnsi" w:hAnsiTheme="minorHAnsi" w:cs="Arial"/>
                <w:b/>
                <w:kern w:val="24"/>
                <w:sz w:val="16"/>
                <w:szCs w:val="16"/>
                <w:lang w:val="es-PE" w:eastAsia="es-PE"/>
              </w:rPr>
              <w:t xml:space="preserve">11. Registros </w:t>
            </w:r>
          </w:p>
        </w:tc>
        <w:tc>
          <w:tcPr>
            <w:tcW w:w="5930" w:type="dxa"/>
            <w:gridSpan w:val="2"/>
            <w:tcBorders>
              <w:top w:val="single" w:sz="8" w:space="0" w:color="auto"/>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DF56A2" w:rsidRPr="00FD7B1E" w:rsidRDefault="00DF56A2" w:rsidP="00DF56A2">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 Acta de selección de muestras de supervisión</w:t>
            </w:r>
          </w:p>
          <w:p w:rsidR="00DF56A2" w:rsidRPr="00FD7B1E" w:rsidRDefault="00DF56A2" w:rsidP="00DF56A2">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 Informes de supervisión </w:t>
            </w:r>
          </w:p>
          <w:p w:rsidR="00DF56A2" w:rsidRPr="00FD7B1E" w:rsidRDefault="00DF56A2" w:rsidP="00DF56A2">
            <w:pPr>
              <w:rPr>
                <w:rFonts w:asciiTheme="minorHAnsi" w:hAnsiTheme="minorHAnsi" w:cs="Arial"/>
                <w:sz w:val="16"/>
                <w:szCs w:val="16"/>
                <w:lang w:val="es-PE" w:eastAsia="es-PE"/>
              </w:rPr>
            </w:pPr>
          </w:p>
        </w:tc>
        <w:tc>
          <w:tcPr>
            <w:tcW w:w="7085" w:type="dxa"/>
            <w:gridSpan w:val="3"/>
            <w:tcBorders>
              <w:top w:val="single" w:sz="8" w:space="0" w:color="auto"/>
              <w:left w:val="single" w:sz="8" w:space="0" w:color="auto"/>
              <w:bottom w:val="single" w:sz="8" w:space="0" w:color="auto"/>
              <w:right w:val="single" w:sz="8" w:space="0" w:color="auto"/>
            </w:tcBorders>
            <w:shd w:val="clear" w:color="auto" w:fill="FFFFFF"/>
          </w:tcPr>
          <w:p w:rsidR="00DF56A2" w:rsidRPr="00FD7B1E" w:rsidRDefault="00DF56A2" w:rsidP="004E30DC">
            <w:pPr>
              <w:pStyle w:val="Prrafodelista"/>
              <w:numPr>
                <w:ilvl w:val="0"/>
                <w:numId w:val="19"/>
              </w:numPr>
              <w:ind w:left="282" w:hanging="141"/>
              <w:rPr>
                <w:rFonts w:asciiTheme="minorHAnsi" w:hAnsiTheme="minorHAnsi" w:cs="Arial"/>
                <w:sz w:val="16"/>
                <w:szCs w:val="16"/>
                <w:lang w:val="es-PE" w:eastAsia="es-PE"/>
              </w:rPr>
            </w:pPr>
            <w:r w:rsidRPr="00FD7B1E">
              <w:rPr>
                <w:rFonts w:asciiTheme="minorHAnsi" w:hAnsiTheme="minorHAnsi" w:cs="Arial"/>
                <w:sz w:val="16"/>
                <w:szCs w:val="16"/>
                <w:lang w:val="es-PE" w:eastAsia="es-PE"/>
              </w:rPr>
              <w:t>Informes técnicos</w:t>
            </w:r>
          </w:p>
          <w:p w:rsidR="00DF56A2" w:rsidRPr="00FD7B1E" w:rsidRDefault="00DF56A2" w:rsidP="004E30DC">
            <w:pPr>
              <w:pStyle w:val="Prrafodelista"/>
              <w:numPr>
                <w:ilvl w:val="0"/>
                <w:numId w:val="19"/>
              </w:numPr>
              <w:ind w:left="282" w:hanging="141"/>
              <w:rPr>
                <w:rFonts w:asciiTheme="minorHAnsi" w:hAnsiTheme="minorHAnsi" w:cs="Arial"/>
                <w:sz w:val="16"/>
                <w:szCs w:val="16"/>
                <w:lang w:val="es-PE" w:eastAsia="es-PE"/>
              </w:rPr>
            </w:pPr>
            <w:r w:rsidRPr="00FD7B1E">
              <w:rPr>
                <w:rFonts w:asciiTheme="minorHAnsi" w:hAnsiTheme="minorHAnsi" w:cs="Arial"/>
                <w:sz w:val="16"/>
                <w:szCs w:val="16"/>
                <w:lang w:val="es-PE" w:eastAsia="es-PE"/>
              </w:rPr>
              <w:t>Informes de resultados de desempeño de la supervisión de la distribución eléctrica (cumplimiento de plan  de acción, objetivos y Programa de supervisión anual).</w:t>
            </w:r>
          </w:p>
        </w:tc>
      </w:tr>
    </w:tbl>
    <w:p w:rsidR="00233567" w:rsidRPr="00FD7B1E" w:rsidRDefault="00233567" w:rsidP="00233567"/>
    <w:p w:rsidR="00233567" w:rsidRPr="00FD7B1E" w:rsidRDefault="00233567" w:rsidP="00233567"/>
    <w:p w:rsidR="00DF56A2" w:rsidRPr="00FD7B1E" w:rsidRDefault="00DF56A2" w:rsidP="00233567">
      <w:pPr>
        <w:jc w:val="center"/>
        <w:rPr>
          <w:rFonts w:ascii="Calibri" w:hAnsi="Calibri"/>
          <w:b/>
        </w:rPr>
      </w:pPr>
      <w:r w:rsidRPr="00FD7B1E">
        <w:rPr>
          <w:rFonts w:ascii="Calibri" w:hAnsi="Calibri"/>
          <w:b/>
        </w:rPr>
        <w:lastRenderedPageBreak/>
        <w:t>Anexo N° 2</w:t>
      </w:r>
    </w:p>
    <w:p w:rsidR="00DF56A2" w:rsidRPr="00FD7B1E" w:rsidRDefault="00DF56A2" w:rsidP="00DF56A2"/>
    <w:tbl>
      <w:tblPr>
        <w:tblW w:w="14441" w:type="dxa"/>
        <w:tblInd w:w="-572" w:type="dxa"/>
        <w:tblCellMar>
          <w:left w:w="0" w:type="dxa"/>
          <w:right w:w="0" w:type="dxa"/>
        </w:tblCellMar>
        <w:tblLook w:val="0420" w:firstRow="1" w:lastRow="0" w:firstColumn="0" w:lastColumn="0" w:noHBand="0" w:noVBand="1"/>
      </w:tblPr>
      <w:tblGrid>
        <w:gridCol w:w="2125"/>
        <w:gridCol w:w="2069"/>
        <w:gridCol w:w="2049"/>
        <w:gridCol w:w="2049"/>
        <w:gridCol w:w="2049"/>
        <w:gridCol w:w="2049"/>
        <w:gridCol w:w="2051"/>
      </w:tblGrid>
      <w:tr w:rsidR="00DF56A2" w:rsidRPr="00FD7B1E" w:rsidTr="00DF56A2">
        <w:trPr>
          <w:trHeight w:val="167"/>
        </w:trPr>
        <w:tc>
          <w:tcPr>
            <w:tcW w:w="14441" w:type="dxa"/>
            <w:gridSpan w:val="7"/>
            <w:tcBorders>
              <w:top w:val="single" w:sz="8" w:space="0" w:color="000000"/>
              <w:left w:val="single" w:sz="8" w:space="0" w:color="000000"/>
              <w:bottom w:val="single" w:sz="8" w:space="0" w:color="000000"/>
              <w:right w:val="single" w:sz="8" w:space="0" w:color="000000"/>
            </w:tcBorders>
            <w:shd w:val="clear" w:color="auto" w:fill="8DB3E2" w:themeFill="text2" w:themeFillTint="66"/>
            <w:tcMar>
              <w:top w:w="72" w:type="dxa"/>
              <w:left w:w="144" w:type="dxa"/>
              <w:bottom w:w="72" w:type="dxa"/>
              <w:right w:w="144" w:type="dxa"/>
            </w:tcMar>
            <w:hideMark/>
          </w:tcPr>
          <w:p w:rsidR="00DF56A2" w:rsidRPr="00FD7B1E" w:rsidRDefault="00DF56A2" w:rsidP="00DF56A2">
            <w:pPr>
              <w:jc w:val="center"/>
              <w:rPr>
                <w:rFonts w:asciiTheme="minorHAnsi" w:hAnsiTheme="minorHAnsi" w:cs="Arial"/>
                <w:b/>
                <w:kern w:val="24"/>
                <w:u w:val="single"/>
                <w:lang w:val="es-PE" w:eastAsia="es-PE"/>
              </w:rPr>
            </w:pPr>
            <w:r w:rsidRPr="00FD7B1E">
              <w:rPr>
                <w:rFonts w:asciiTheme="minorHAnsi" w:hAnsiTheme="minorHAnsi" w:cs="Arial"/>
                <w:b/>
                <w:kern w:val="24"/>
                <w:u w:val="single"/>
                <w:lang w:val="es-PE" w:eastAsia="es-PE"/>
              </w:rPr>
              <w:t>FICHA TECNICA DE INDICADORES</w:t>
            </w:r>
          </w:p>
        </w:tc>
      </w:tr>
      <w:tr w:rsidR="00DF56A2" w:rsidRPr="00FD7B1E" w:rsidTr="00DF56A2">
        <w:trPr>
          <w:trHeight w:val="266"/>
        </w:trPr>
        <w:tc>
          <w:tcPr>
            <w:tcW w:w="2125" w:type="dxa"/>
            <w:tcBorders>
              <w:top w:val="single" w:sz="8" w:space="0" w:color="000000"/>
              <w:left w:val="single" w:sz="8" w:space="0" w:color="000000"/>
              <w:bottom w:val="single" w:sz="8" w:space="0" w:color="000000"/>
              <w:right w:val="single" w:sz="8" w:space="0" w:color="000000"/>
            </w:tcBorders>
            <w:shd w:val="clear" w:color="auto" w:fill="EEECE1" w:themeFill="background2"/>
            <w:tcMar>
              <w:top w:w="72" w:type="dxa"/>
              <w:left w:w="144" w:type="dxa"/>
              <w:bottom w:w="72" w:type="dxa"/>
              <w:right w:w="144" w:type="dxa"/>
            </w:tcMar>
            <w:hideMark/>
          </w:tcPr>
          <w:p w:rsidR="00DF56A2" w:rsidRPr="00FD7B1E" w:rsidRDefault="00DF56A2" w:rsidP="00DF56A2">
            <w:pPr>
              <w:ind w:left="142" w:hanging="142"/>
              <w:rPr>
                <w:rFonts w:asciiTheme="minorHAnsi" w:hAnsiTheme="minorHAnsi" w:cs="Arial"/>
                <w:b/>
                <w:sz w:val="16"/>
                <w:szCs w:val="16"/>
                <w:lang w:val="es-PE" w:eastAsia="es-PE"/>
              </w:rPr>
            </w:pPr>
            <w:r w:rsidRPr="00FD7B1E">
              <w:rPr>
                <w:rFonts w:asciiTheme="minorHAnsi" w:hAnsiTheme="minorHAnsi" w:cs="Arial"/>
                <w:b/>
                <w:kern w:val="24"/>
                <w:sz w:val="16"/>
                <w:szCs w:val="16"/>
                <w:lang w:val="es-PE" w:eastAsia="es-PE"/>
              </w:rPr>
              <w:t xml:space="preserve">1. Nombre procedimiento </w:t>
            </w:r>
          </w:p>
        </w:tc>
        <w:tc>
          <w:tcPr>
            <w:tcW w:w="12316" w:type="dxa"/>
            <w:gridSpan w:val="6"/>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rsidR="00DF56A2" w:rsidRPr="00FD7B1E" w:rsidRDefault="00DF56A2" w:rsidP="00DF56A2">
            <w:pPr>
              <w:rPr>
                <w:rFonts w:ascii="Calibri" w:hAnsi="Calibri" w:cs="Arial"/>
                <w:sz w:val="16"/>
                <w:szCs w:val="16"/>
                <w:lang w:val="es-PE" w:eastAsia="es-PE"/>
              </w:rPr>
            </w:pPr>
            <w:r w:rsidRPr="00FD7B1E">
              <w:rPr>
                <w:rFonts w:ascii="Calibri" w:hAnsi="Calibri" w:cs="Arial"/>
                <w:b/>
                <w:bCs/>
                <w:kern w:val="24"/>
                <w:sz w:val="16"/>
                <w:szCs w:val="16"/>
                <w:lang w:val="es-PE" w:eastAsia="es-PE"/>
              </w:rPr>
              <w:t>PO32-1</w:t>
            </w:r>
            <w:r w:rsidRPr="00FD7B1E">
              <w:rPr>
                <w:rFonts w:ascii="Calibri" w:hAnsi="Calibri" w:cs="Arial"/>
                <w:b/>
                <w:kern w:val="24"/>
                <w:sz w:val="16"/>
                <w:szCs w:val="16"/>
                <w:lang w:val="es-PE" w:eastAsia="es-PE"/>
              </w:rPr>
              <w:t>: Supervisión  de la distribución eléctrica</w:t>
            </w:r>
          </w:p>
        </w:tc>
      </w:tr>
      <w:tr w:rsidR="00DF56A2" w:rsidRPr="00FD7B1E" w:rsidTr="00DF56A2">
        <w:trPr>
          <w:trHeight w:val="258"/>
        </w:trPr>
        <w:tc>
          <w:tcPr>
            <w:tcW w:w="2125" w:type="dxa"/>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rsidR="00DF56A2" w:rsidRPr="00FD7B1E" w:rsidRDefault="00DF56A2" w:rsidP="00DF56A2">
            <w:pPr>
              <w:ind w:left="142" w:hanging="142"/>
              <w:rPr>
                <w:rFonts w:asciiTheme="minorHAnsi" w:hAnsiTheme="minorHAnsi" w:cs="Arial"/>
                <w:b/>
                <w:sz w:val="16"/>
                <w:szCs w:val="16"/>
                <w:lang w:val="es-PE" w:eastAsia="es-PE"/>
              </w:rPr>
            </w:pPr>
            <w:r w:rsidRPr="00FD7B1E">
              <w:rPr>
                <w:rFonts w:asciiTheme="minorHAnsi" w:hAnsiTheme="minorHAnsi" w:cs="Arial"/>
                <w:b/>
                <w:kern w:val="24"/>
                <w:sz w:val="16"/>
                <w:szCs w:val="16"/>
                <w:lang w:val="es-PE" w:eastAsia="es-PE"/>
              </w:rPr>
              <w:t>2. Nombre del indicador</w:t>
            </w:r>
          </w:p>
        </w:tc>
        <w:tc>
          <w:tcPr>
            <w:tcW w:w="206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DF56A2" w:rsidRPr="00FD7B1E" w:rsidRDefault="00DF56A2" w:rsidP="00D13A32">
            <w:pPr>
              <w:jc w:val="center"/>
              <w:rPr>
                <w:rFonts w:asciiTheme="minorHAnsi" w:hAnsiTheme="minorHAnsi" w:cs="Arial"/>
                <w:lang w:val="es-PE" w:eastAsia="es-PE"/>
              </w:rPr>
            </w:pPr>
            <w:r w:rsidRPr="00FD7B1E">
              <w:rPr>
                <w:rFonts w:asciiTheme="minorHAnsi" w:hAnsiTheme="minorHAnsi" w:cs="Arial"/>
                <w:sz w:val="16"/>
                <w:szCs w:val="16"/>
                <w:lang w:val="es-PE" w:eastAsia="es-PE"/>
              </w:rPr>
              <w:t>Nivel de cumplimiento de Programa anual de la Supervisión de la distribución eléctrica</w:t>
            </w:r>
          </w:p>
        </w:tc>
        <w:tc>
          <w:tcPr>
            <w:tcW w:w="2049" w:type="dxa"/>
            <w:tcBorders>
              <w:top w:val="single" w:sz="8" w:space="0" w:color="000000"/>
              <w:left w:val="single" w:sz="8" w:space="0" w:color="000000"/>
              <w:bottom w:val="single" w:sz="8" w:space="0" w:color="000000"/>
              <w:right w:val="single" w:sz="8" w:space="0" w:color="000000"/>
            </w:tcBorders>
            <w:shd w:val="clear" w:color="auto" w:fill="FFFFFF"/>
          </w:tcPr>
          <w:p w:rsidR="00DF56A2" w:rsidRPr="00FD7B1E" w:rsidRDefault="00DF56A2" w:rsidP="00D13A32">
            <w:pPr>
              <w:jc w:val="center"/>
              <w:rPr>
                <w:rFonts w:asciiTheme="minorHAnsi" w:hAnsiTheme="minorHAnsi" w:cs="Arial"/>
                <w:sz w:val="16"/>
                <w:szCs w:val="16"/>
                <w:lang w:val="es-PE" w:eastAsia="es-PE"/>
              </w:rPr>
            </w:pPr>
            <w:r w:rsidRPr="00FD7B1E">
              <w:rPr>
                <w:rFonts w:asciiTheme="minorHAnsi" w:hAnsiTheme="minorHAnsi" w:cs="Arial"/>
                <w:sz w:val="16"/>
                <w:szCs w:val="16"/>
                <w:lang w:val="es-PE" w:eastAsia="es-PE"/>
              </w:rPr>
              <w:t>Nivel de cumplimiento presupuestal de Supervisión de la distribución eléctrica</w:t>
            </w:r>
          </w:p>
          <w:p w:rsidR="00DF56A2" w:rsidRPr="00FD7B1E" w:rsidRDefault="00DF56A2" w:rsidP="00D13A32">
            <w:pPr>
              <w:jc w:val="center"/>
              <w:rPr>
                <w:rFonts w:asciiTheme="minorHAnsi" w:hAnsiTheme="minorHAnsi" w:cs="Arial"/>
                <w:lang w:val="es-PE" w:eastAsia="es-PE"/>
              </w:rPr>
            </w:pPr>
          </w:p>
        </w:tc>
        <w:tc>
          <w:tcPr>
            <w:tcW w:w="2049" w:type="dxa"/>
            <w:tcBorders>
              <w:top w:val="single" w:sz="8" w:space="0" w:color="000000"/>
              <w:left w:val="single" w:sz="8" w:space="0" w:color="000000"/>
              <w:bottom w:val="single" w:sz="8" w:space="0" w:color="000000"/>
              <w:right w:val="single" w:sz="8" w:space="0" w:color="000000"/>
            </w:tcBorders>
            <w:shd w:val="clear" w:color="auto" w:fill="FFFFFF"/>
          </w:tcPr>
          <w:p w:rsidR="00DF56A2" w:rsidRPr="00FD7B1E" w:rsidRDefault="00DF56A2" w:rsidP="00D13A32">
            <w:pPr>
              <w:pStyle w:val="Prrafodelista"/>
              <w:ind w:left="0"/>
              <w:jc w:val="center"/>
              <w:rPr>
                <w:rFonts w:asciiTheme="minorHAnsi" w:hAnsiTheme="minorHAnsi" w:cs="Arial"/>
                <w:sz w:val="20"/>
                <w:szCs w:val="20"/>
                <w:lang w:val="es-PE" w:eastAsia="es-PE"/>
              </w:rPr>
            </w:pPr>
            <w:r w:rsidRPr="00FD7B1E">
              <w:rPr>
                <w:rFonts w:asciiTheme="minorHAnsi" w:hAnsiTheme="minorHAnsi" w:cs="Arial"/>
                <w:sz w:val="16"/>
                <w:szCs w:val="16"/>
                <w:lang w:val="es-PE" w:eastAsia="es-PE"/>
              </w:rPr>
              <w:t>Nivel de operatividad de las unidades de Alumbrado Público</w:t>
            </w:r>
          </w:p>
        </w:tc>
        <w:tc>
          <w:tcPr>
            <w:tcW w:w="2049" w:type="dxa"/>
            <w:tcBorders>
              <w:top w:val="single" w:sz="8" w:space="0" w:color="000000"/>
              <w:left w:val="single" w:sz="8" w:space="0" w:color="000000"/>
              <w:bottom w:val="single" w:sz="8" w:space="0" w:color="000000"/>
              <w:right w:val="single" w:sz="8" w:space="0" w:color="000000"/>
            </w:tcBorders>
            <w:shd w:val="clear" w:color="auto" w:fill="FFFFFF"/>
          </w:tcPr>
          <w:p w:rsidR="00DF56A2" w:rsidRPr="00FD7B1E" w:rsidRDefault="00DF56A2" w:rsidP="00D13A32">
            <w:pPr>
              <w:jc w:val="center"/>
              <w:rPr>
                <w:rFonts w:asciiTheme="minorHAnsi" w:hAnsiTheme="minorHAnsi" w:cs="Arial"/>
                <w:sz w:val="16"/>
                <w:szCs w:val="16"/>
                <w:lang w:val="es-PE" w:eastAsia="es-PE"/>
              </w:rPr>
            </w:pPr>
            <w:r w:rsidRPr="00FD7B1E">
              <w:rPr>
                <w:rFonts w:asciiTheme="minorHAnsi" w:hAnsiTheme="minorHAnsi" w:cs="Arial"/>
                <w:sz w:val="16"/>
                <w:szCs w:val="16"/>
                <w:lang w:val="es-PE" w:eastAsia="es-PE"/>
              </w:rPr>
              <w:t>Nivel de seguridad de las instalaciones eléctricas.</w:t>
            </w:r>
          </w:p>
          <w:p w:rsidR="00DF56A2" w:rsidRPr="00FD7B1E" w:rsidRDefault="00DF56A2" w:rsidP="00D13A32">
            <w:pPr>
              <w:jc w:val="center"/>
              <w:rPr>
                <w:rFonts w:asciiTheme="minorHAnsi" w:hAnsiTheme="minorHAnsi" w:cs="Arial"/>
                <w:lang w:val="es-PE" w:eastAsia="es-PE"/>
              </w:rPr>
            </w:pPr>
          </w:p>
        </w:tc>
        <w:tc>
          <w:tcPr>
            <w:tcW w:w="2049" w:type="dxa"/>
            <w:tcBorders>
              <w:top w:val="single" w:sz="8" w:space="0" w:color="000000"/>
              <w:left w:val="single" w:sz="8" w:space="0" w:color="000000"/>
              <w:bottom w:val="single" w:sz="8" w:space="0" w:color="000000"/>
              <w:right w:val="single" w:sz="8" w:space="0" w:color="000000"/>
            </w:tcBorders>
            <w:shd w:val="clear" w:color="auto" w:fill="FFFFFF"/>
          </w:tcPr>
          <w:p w:rsidR="00DF56A2" w:rsidRPr="00FD7B1E" w:rsidRDefault="00DF56A2" w:rsidP="00D13A32">
            <w:pPr>
              <w:pStyle w:val="Prrafodelista"/>
              <w:ind w:left="0"/>
              <w:jc w:val="center"/>
              <w:rPr>
                <w:rFonts w:asciiTheme="minorHAnsi" w:hAnsiTheme="minorHAnsi" w:cs="Arial"/>
                <w:sz w:val="16"/>
                <w:szCs w:val="16"/>
                <w:lang w:val="es-PE" w:eastAsia="es-PE"/>
              </w:rPr>
            </w:pPr>
            <w:r w:rsidRPr="00FD7B1E">
              <w:rPr>
                <w:rFonts w:asciiTheme="minorHAnsi" w:hAnsiTheme="minorHAnsi" w:cs="Arial"/>
                <w:sz w:val="16"/>
                <w:szCs w:val="16"/>
                <w:lang w:val="es-PE" w:eastAsia="es-PE"/>
              </w:rPr>
              <w:t>Nivel de seguridad respecto a las líneas eléctricas de las construcciones de las edificaciones y/u otras instalaciones.</w:t>
            </w:r>
          </w:p>
        </w:tc>
        <w:tc>
          <w:tcPr>
            <w:tcW w:w="2049" w:type="dxa"/>
            <w:tcBorders>
              <w:top w:val="single" w:sz="8" w:space="0" w:color="000000"/>
              <w:left w:val="single" w:sz="8" w:space="0" w:color="000000"/>
              <w:bottom w:val="single" w:sz="8" w:space="0" w:color="000000"/>
              <w:right w:val="single" w:sz="8" w:space="0" w:color="000000"/>
            </w:tcBorders>
            <w:shd w:val="clear" w:color="auto" w:fill="FFFFFF"/>
          </w:tcPr>
          <w:p w:rsidR="00DF56A2" w:rsidRPr="00FD7B1E" w:rsidRDefault="00DF56A2" w:rsidP="00D13A32">
            <w:pPr>
              <w:jc w:val="center"/>
              <w:rPr>
                <w:rFonts w:asciiTheme="minorHAnsi" w:hAnsiTheme="minorHAnsi" w:cs="Arial"/>
                <w:lang w:val="es-PE" w:eastAsia="es-PE"/>
              </w:rPr>
            </w:pPr>
            <w:r w:rsidRPr="00FD7B1E">
              <w:rPr>
                <w:rFonts w:asciiTheme="minorHAnsi" w:hAnsiTheme="minorHAnsi" w:cs="Arial"/>
                <w:sz w:val="16"/>
                <w:szCs w:val="16"/>
                <w:lang w:val="es-PE" w:eastAsia="es-PE"/>
              </w:rPr>
              <w:t>Nivel de cumplimiento del plan de acción con partes interesadas</w:t>
            </w:r>
          </w:p>
        </w:tc>
      </w:tr>
      <w:tr w:rsidR="00DF56A2" w:rsidRPr="00FD7B1E" w:rsidTr="00DF56A2">
        <w:trPr>
          <w:trHeight w:val="263"/>
        </w:trPr>
        <w:tc>
          <w:tcPr>
            <w:tcW w:w="2125" w:type="dxa"/>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rsidR="00DF56A2" w:rsidRPr="00FD7B1E" w:rsidRDefault="00DF56A2" w:rsidP="00DF56A2">
            <w:pPr>
              <w:ind w:left="142" w:hanging="142"/>
              <w:rPr>
                <w:rFonts w:asciiTheme="minorHAnsi" w:hAnsiTheme="minorHAnsi" w:cs="Arial"/>
                <w:b/>
                <w:sz w:val="16"/>
                <w:szCs w:val="16"/>
                <w:lang w:val="es-PE" w:eastAsia="es-PE"/>
              </w:rPr>
            </w:pPr>
            <w:r w:rsidRPr="00FD7B1E">
              <w:rPr>
                <w:rFonts w:asciiTheme="minorHAnsi" w:hAnsiTheme="minorHAnsi" w:cs="Arial"/>
                <w:b/>
                <w:kern w:val="24"/>
                <w:sz w:val="16"/>
                <w:szCs w:val="16"/>
                <w:lang w:val="es-PE" w:eastAsia="es-PE"/>
              </w:rPr>
              <w:t>3. Descripción del indicador</w:t>
            </w:r>
          </w:p>
        </w:tc>
        <w:tc>
          <w:tcPr>
            <w:tcW w:w="206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DF56A2" w:rsidRPr="00FD7B1E" w:rsidRDefault="00DF56A2" w:rsidP="00DF56A2">
            <w:pPr>
              <w:jc w:val="both"/>
              <w:rPr>
                <w:rFonts w:asciiTheme="minorHAnsi" w:hAnsiTheme="minorHAnsi" w:cs="Arial"/>
                <w:lang w:val="es-PE" w:eastAsia="es-PE"/>
              </w:rPr>
            </w:pPr>
            <w:r w:rsidRPr="00FD7B1E">
              <w:rPr>
                <w:rFonts w:asciiTheme="minorHAnsi" w:hAnsiTheme="minorHAnsi" w:cs="Arial"/>
                <w:sz w:val="16"/>
                <w:szCs w:val="16"/>
                <w:lang w:val="es-PE" w:eastAsia="es-PE"/>
              </w:rPr>
              <w:t xml:space="preserve">Porcentaje de las actividades ejecutadas  del programa anual de  Supervisión de la distribución eléctrica versus las actividades programadas.  </w:t>
            </w:r>
          </w:p>
        </w:tc>
        <w:tc>
          <w:tcPr>
            <w:tcW w:w="2049" w:type="dxa"/>
            <w:tcBorders>
              <w:top w:val="single" w:sz="8" w:space="0" w:color="000000"/>
              <w:left w:val="single" w:sz="8" w:space="0" w:color="000000"/>
              <w:bottom w:val="single" w:sz="8" w:space="0" w:color="000000"/>
              <w:right w:val="single" w:sz="8" w:space="0" w:color="000000"/>
            </w:tcBorders>
            <w:shd w:val="clear" w:color="auto" w:fill="FFFFFF"/>
          </w:tcPr>
          <w:p w:rsidR="00DF56A2" w:rsidRPr="00FD7B1E" w:rsidRDefault="00DF56A2" w:rsidP="00DF56A2">
            <w:pPr>
              <w:jc w:val="both"/>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Porcentaje de presupuesto ejecutado de la Supervisión de la distribución eléctrica versus las presupuesto programado.  </w:t>
            </w:r>
          </w:p>
        </w:tc>
        <w:tc>
          <w:tcPr>
            <w:tcW w:w="2049" w:type="dxa"/>
            <w:tcBorders>
              <w:top w:val="single" w:sz="8" w:space="0" w:color="000000"/>
              <w:left w:val="single" w:sz="8" w:space="0" w:color="000000"/>
              <w:bottom w:val="single" w:sz="8" w:space="0" w:color="000000"/>
              <w:right w:val="single" w:sz="8" w:space="0" w:color="000000"/>
            </w:tcBorders>
            <w:shd w:val="clear" w:color="auto" w:fill="FFFFFF"/>
          </w:tcPr>
          <w:p w:rsidR="00DF56A2" w:rsidRPr="00FD7B1E" w:rsidRDefault="00DF56A2" w:rsidP="00DF56A2">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Porcentaje de unidad de alumbrado público deficientes </w:t>
            </w:r>
          </w:p>
        </w:tc>
        <w:tc>
          <w:tcPr>
            <w:tcW w:w="2049" w:type="dxa"/>
            <w:tcBorders>
              <w:top w:val="single" w:sz="8" w:space="0" w:color="000000"/>
              <w:left w:val="single" w:sz="8" w:space="0" w:color="000000"/>
              <w:bottom w:val="single" w:sz="8" w:space="0" w:color="000000"/>
              <w:right w:val="single" w:sz="8" w:space="0" w:color="000000"/>
            </w:tcBorders>
            <w:shd w:val="clear" w:color="auto" w:fill="FFFFFF"/>
          </w:tcPr>
          <w:p w:rsidR="00DF56A2" w:rsidRPr="00FD7B1E" w:rsidRDefault="00DF56A2" w:rsidP="00DF56A2">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Porcentaje de subsanación de puntos de riesgo eléctrico respecto al año anterior </w:t>
            </w:r>
          </w:p>
        </w:tc>
        <w:tc>
          <w:tcPr>
            <w:tcW w:w="2049" w:type="dxa"/>
            <w:tcBorders>
              <w:top w:val="single" w:sz="8" w:space="0" w:color="000000"/>
              <w:left w:val="single" w:sz="8" w:space="0" w:color="000000"/>
              <w:bottom w:val="single" w:sz="8" w:space="0" w:color="000000"/>
              <w:right w:val="single" w:sz="8" w:space="0" w:color="000000"/>
            </w:tcBorders>
            <w:shd w:val="clear" w:color="auto" w:fill="FFFFFF"/>
          </w:tcPr>
          <w:p w:rsidR="00DF56A2" w:rsidRPr="00FD7B1E" w:rsidRDefault="00DF56A2" w:rsidP="00DF56A2">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Porcentaje de disposiciones de riesgo eléctrico grave (REG) respecto al año anterior.</w:t>
            </w:r>
          </w:p>
        </w:tc>
        <w:tc>
          <w:tcPr>
            <w:tcW w:w="2049" w:type="dxa"/>
            <w:tcBorders>
              <w:top w:val="single" w:sz="8" w:space="0" w:color="000000"/>
              <w:left w:val="single" w:sz="8" w:space="0" w:color="000000"/>
              <w:bottom w:val="single" w:sz="8" w:space="0" w:color="000000"/>
              <w:right w:val="single" w:sz="8" w:space="0" w:color="000000"/>
            </w:tcBorders>
            <w:shd w:val="clear" w:color="auto" w:fill="FFFFFF"/>
          </w:tcPr>
          <w:p w:rsidR="00DF56A2" w:rsidRPr="00FD7B1E" w:rsidRDefault="00DF56A2" w:rsidP="00283EC4">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Porcentaje de cumplimiento del plan de acción de partes interesadas. </w:t>
            </w:r>
          </w:p>
        </w:tc>
      </w:tr>
      <w:tr w:rsidR="00DF56A2" w:rsidRPr="00FD7B1E" w:rsidTr="00DF56A2">
        <w:trPr>
          <w:trHeight w:val="125"/>
        </w:trPr>
        <w:tc>
          <w:tcPr>
            <w:tcW w:w="2125" w:type="dxa"/>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rsidR="00DF56A2" w:rsidRPr="00FD7B1E" w:rsidRDefault="00DF56A2" w:rsidP="00DF56A2">
            <w:pPr>
              <w:ind w:left="142" w:hanging="142"/>
              <w:rPr>
                <w:rFonts w:asciiTheme="minorHAnsi" w:hAnsiTheme="minorHAnsi" w:cs="Arial"/>
                <w:b/>
                <w:sz w:val="16"/>
                <w:szCs w:val="16"/>
                <w:lang w:val="es-PE" w:eastAsia="es-PE"/>
              </w:rPr>
            </w:pPr>
            <w:r w:rsidRPr="00FD7B1E">
              <w:rPr>
                <w:rFonts w:asciiTheme="minorHAnsi" w:hAnsiTheme="minorHAnsi" w:cs="Arial"/>
                <w:b/>
                <w:kern w:val="24"/>
                <w:sz w:val="16"/>
                <w:szCs w:val="16"/>
                <w:lang w:val="es-PE" w:eastAsia="es-PE"/>
              </w:rPr>
              <w:t>4. Objetivo del indicador</w:t>
            </w:r>
          </w:p>
        </w:tc>
        <w:tc>
          <w:tcPr>
            <w:tcW w:w="206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DF56A2" w:rsidRPr="00FD7B1E" w:rsidRDefault="00DF56A2" w:rsidP="00DF56A2">
            <w:pPr>
              <w:jc w:val="both"/>
              <w:rPr>
                <w:rFonts w:asciiTheme="minorHAnsi" w:hAnsiTheme="minorHAnsi" w:cs="Arial"/>
                <w:lang w:val="es-PE" w:eastAsia="es-PE"/>
              </w:rPr>
            </w:pPr>
            <w:r w:rsidRPr="00FD7B1E">
              <w:rPr>
                <w:rFonts w:asciiTheme="minorHAnsi" w:hAnsiTheme="minorHAnsi" w:cs="Arial"/>
                <w:sz w:val="16"/>
                <w:szCs w:val="16"/>
                <w:lang w:val="es-PE" w:eastAsia="es-PE"/>
              </w:rPr>
              <w:t>Medir el grado de cumplimiento del programa anual de la Supervisión de la distribución eléctrica</w:t>
            </w:r>
          </w:p>
        </w:tc>
        <w:tc>
          <w:tcPr>
            <w:tcW w:w="2049" w:type="dxa"/>
            <w:tcBorders>
              <w:top w:val="single" w:sz="8" w:space="0" w:color="000000"/>
              <w:left w:val="single" w:sz="8" w:space="0" w:color="000000"/>
              <w:bottom w:val="single" w:sz="8" w:space="0" w:color="000000"/>
              <w:right w:val="single" w:sz="8" w:space="0" w:color="000000"/>
            </w:tcBorders>
            <w:shd w:val="clear" w:color="auto" w:fill="FFFFFF"/>
          </w:tcPr>
          <w:p w:rsidR="00DF56A2" w:rsidRPr="00FD7B1E" w:rsidRDefault="00DF56A2" w:rsidP="00DF56A2">
            <w:pPr>
              <w:jc w:val="both"/>
              <w:rPr>
                <w:rFonts w:asciiTheme="minorHAnsi" w:hAnsiTheme="minorHAnsi" w:cs="Arial"/>
                <w:sz w:val="16"/>
                <w:szCs w:val="16"/>
                <w:lang w:val="es-PE" w:eastAsia="es-PE"/>
              </w:rPr>
            </w:pPr>
            <w:r w:rsidRPr="00FD7B1E">
              <w:rPr>
                <w:rFonts w:asciiTheme="minorHAnsi" w:hAnsiTheme="minorHAnsi" w:cs="Arial"/>
                <w:sz w:val="16"/>
                <w:szCs w:val="16"/>
                <w:lang w:val="es-PE" w:eastAsia="es-PE"/>
              </w:rPr>
              <w:t>Medir el grado de cumplimiento del presupuesto asignado para la Supervisión de la distribución eléctrica</w:t>
            </w:r>
          </w:p>
        </w:tc>
        <w:tc>
          <w:tcPr>
            <w:tcW w:w="2049" w:type="dxa"/>
            <w:tcBorders>
              <w:top w:val="single" w:sz="8" w:space="0" w:color="000000"/>
              <w:left w:val="single" w:sz="8" w:space="0" w:color="000000"/>
              <w:bottom w:val="single" w:sz="8" w:space="0" w:color="000000"/>
              <w:right w:val="single" w:sz="8" w:space="0" w:color="000000"/>
            </w:tcBorders>
            <w:shd w:val="clear" w:color="auto" w:fill="FFFFFF"/>
          </w:tcPr>
          <w:p w:rsidR="00DF56A2" w:rsidRPr="00FD7B1E" w:rsidRDefault="00DF56A2" w:rsidP="00DF56A2">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Medir el grado de la operatividad de las unidades de Alumbrado Público (UAP)</w:t>
            </w:r>
          </w:p>
          <w:p w:rsidR="00DF56A2" w:rsidRPr="00FD7B1E" w:rsidRDefault="00DF56A2" w:rsidP="00DF56A2">
            <w:pPr>
              <w:rPr>
                <w:rFonts w:asciiTheme="minorHAnsi" w:hAnsiTheme="minorHAnsi" w:cs="Arial"/>
                <w:sz w:val="16"/>
                <w:szCs w:val="16"/>
                <w:lang w:val="es-PE" w:eastAsia="es-PE"/>
              </w:rPr>
            </w:pPr>
          </w:p>
        </w:tc>
        <w:tc>
          <w:tcPr>
            <w:tcW w:w="2049" w:type="dxa"/>
            <w:tcBorders>
              <w:top w:val="single" w:sz="8" w:space="0" w:color="000000"/>
              <w:left w:val="single" w:sz="8" w:space="0" w:color="000000"/>
              <w:bottom w:val="single" w:sz="8" w:space="0" w:color="000000"/>
              <w:right w:val="single" w:sz="8" w:space="0" w:color="000000"/>
            </w:tcBorders>
            <w:shd w:val="clear" w:color="auto" w:fill="FFFFFF"/>
          </w:tcPr>
          <w:p w:rsidR="00DF56A2" w:rsidRPr="00FD7B1E" w:rsidRDefault="00DF56A2" w:rsidP="00DF56A2">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Medir el grado de cumplimiento de la seguridad de las instalaciones eléctricas.</w:t>
            </w:r>
          </w:p>
          <w:p w:rsidR="00DF56A2" w:rsidRPr="00FD7B1E" w:rsidRDefault="00DF56A2" w:rsidP="00DF56A2">
            <w:pPr>
              <w:rPr>
                <w:rFonts w:asciiTheme="minorHAnsi" w:hAnsiTheme="minorHAnsi" w:cs="Arial"/>
                <w:sz w:val="16"/>
                <w:szCs w:val="16"/>
                <w:lang w:val="es-PE" w:eastAsia="es-PE"/>
              </w:rPr>
            </w:pPr>
          </w:p>
        </w:tc>
        <w:tc>
          <w:tcPr>
            <w:tcW w:w="2049" w:type="dxa"/>
            <w:tcBorders>
              <w:top w:val="single" w:sz="8" w:space="0" w:color="000000"/>
              <w:left w:val="single" w:sz="8" w:space="0" w:color="000000"/>
              <w:bottom w:val="single" w:sz="8" w:space="0" w:color="000000"/>
              <w:right w:val="single" w:sz="8" w:space="0" w:color="000000"/>
            </w:tcBorders>
            <w:shd w:val="clear" w:color="auto" w:fill="FFFFFF"/>
          </w:tcPr>
          <w:p w:rsidR="00DF56A2" w:rsidRPr="00FD7B1E" w:rsidRDefault="00DF56A2" w:rsidP="00DF56A2">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Medir el grado de cumplimiento de seguridad en la construcción o montaje de las edificaciones y/u otras instalaciones.</w:t>
            </w:r>
          </w:p>
        </w:tc>
        <w:tc>
          <w:tcPr>
            <w:tcW w:w="2049" w:type="dxa"/>
            <w:tcBorders>
              <w:top w:val="single" w:sz="8" w:space="0" w:color="000000"/>
              <w:left w:val="single" w:sz="8" w:space="0" w:color="000000"/>
              <w:bottom w:val="single" w:sz="8" w:space="0" w:color="000000"/>
              <w:right w:val="single" w:sz="8" w:space="0" w:color="000000"/>
            </w:tcBorders>
            <w:shd w:val="clear" w:color="auto" w:fill="FFFFFF"/>
          </w:tcPr>
          <w:p w:rsidR="00DF56A2" w:rsidRPr="00FD7B1E" w:rsidRDefault="00DF56A2" w:rsidP="00283EC4">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Medir el grado de cumplimiento de relacionamiento con las parte interesadas  </w:t>
            </w:r>
          </w:p>
        </w:tc>
      </w:tr>
      <w:tr w:rsidR="00DF56A2" w:rsidRPr="00FD7B1E" w:rsidTr="00DF56A2">
        <w:trPr>
          <w:trHeight w:val="160"/>
        </w:trPr>
        <w:tc>
          <w:tcPr>
            <w:tcW w:w="2125" w:type="dxa"/>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rsidR="00DF56A2" w:rsidRPr="00FD7B1E" w:rsidRDefault="00DF56A2" w:rsidP="00DF56A2">
            <w:pPr>
              <w:ind w:left="142" w:hanging="142"/>
              <w:rPr>
                <w:rFonts w:asciiTheme="minorHAnsi" w:hAnsiTheme="minorHAnsi" w:cs="Arial"/>
                <w:b/>
                <w:sz w:val="16"/>
                <w:szCs w:val="16"/>
                <w:lang w:val="es-PE" w:eastAsia="es-PE"/>
              </w:rPr>
            </w:pPr>
            <w:r w:rsidRPr="00FD7B1E">
              <w:rPr>
                <w:rFonts w:asciiTheme="minorHAnsi" w:hAnsiTheme="minorHAnsi" w:cs="Arial"/>
                <w:b/>
                <w:kern w:val="24"/>
                <w:sz w:val="16"/>
                <w:szCs w:val="16"/>
                <w:lang w:val="es-PE" w:eastAsia="es-PE"/>
              </w:rPr>
              <w:t>5. Forma de cálculo</w:t>
            </w:r>
          </w:p>
        </w:tc>
        <w:tc>
          <w:tcPr>
            <w:tcW w:w="206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DF56A2" w:rsidRPr="00FD7B1E" w:rsidRDefault="00DF56A2" w:rsidP="00DF56A2">
            <w:pPr>
              <w:rPr>
                <w:rFonts w:asciiTheme="minorHAnsi" w:hAnsiTheme="minorHAnsi" w:cs="Arial"/>
                <w:lang w:val="es-PE" w:eastAsia="es-PE"/>
              </w:rPr>
            </w:pPr>
            <w:r w:rsidRPr="00FD7B1E">
              <w:rPr>
                <w:rFonts w:asciiTheme="minorHAnsi" w:hAnsiTheme="minorHAnsi" w:cs="Arial"/>
                <w:sz w:val="16"/>
                <w:szCs w:val="16"/>
                <w:lang w:val="es-PE" w:eastAsia="es-PE"/>
              </w:rPr>
              <w:t>(Cantidad de Actividades ejecutadas/ cantidad de actividades programadas) *100</w:t>
            </w:r>
          </w:p>
        </w:tc>
        <w:tc>
          <w:tcPr>
            <w:tcW w:w="2049" w:type="dxa"/>
            <w:tcBorders>
              <w:top w:val="single" w:sz="8" w:space="0" w:color="000000"/>
              <w:left w:val="single" w:sz="8" w:space="0" w:color="000000"/>
              <w:bottom w:val="single" w:sz="8" w:space="0" w:color="000000"/>
              <w:right w:val="single" w:sz="8" w:space="0" w:color="000000"/>
            </w:tcBorders>
            <w:shd w:val="clear" w:color="auto" w:fill="FFFFFF"/>
          </w:tcPr>
          <w:p w:rsidR="00DF56A2" w:rsidRPr="00FD7B1E" w:rsidRDefault="00DF56A2" w:rsidP="00DF56A2">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(Presupuesto ejecutado/ Presupuesto programado) *100</w:t>
            </w:r>
          </w:p>
        </w:tc>
        <w:tc>
          <w:tcPr>
            <w:tcW w:w="2049" w:type="dxa"/>
            <w:tcBorders>
              <w:top w:val="single" w:sz="8" w:space="0" w:color="000000"/>
              <w:left w:val="single" w:sz="8" w:space="0" w:color="000000"/>
              <w:bottom w:val="single" w:sz="8" w:space="0" w:color="000000"/>
              <w:right w:val="single" w:sz="8" w:space="0" w:color="000000"/>
            </w:tcBorders>
            <w:shd w:val="clear" w:color="auto" w:fill="FFFFFF"/>
          </w:tcPr>
          <w:p w:rsidR="00DF56A2" w:rsidRPr="00FD7B1E" w:rsidRDefault="00DF56A2" w:rsidP="00DF56A2">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(cantidad UAP deficientes / cantidad UAP supervisadas)*100</w:t>
            </w:r>
          </w:p>
        </w:tc>
        <w:tc>
          <w:tcPr>
            <w:tcW w:w="2049" w:type="dxa"/>
            <w:tcBorders>
              <w:top w:val="single" w:sz="8" w:space="0" w:color="000000"/>
              <w:left w:val="single" w:sz="8" w:space="0" w:color="000000"/>
              <w:bottom w:val="single" w:sz="8" w:space="0" w:color="000000"/>
              <w:right w:val="single" w:sz="8" w:space="0" w:color="000000"/>
            </w:tcBorders>
            <w:shd w:val="clear" w:color="auto" w:fill="FFFFFF"/>
          </w:tcPr>
          <w:p w:rsidR="00DF56A2" w:rsidRPr="00FD7B1E" w:rsidRDefault="00DF56A2" w:rsidP="00DF56A2">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(cantidad de subsanación de puntos de riesgo eléctrico año actual/ cantidad de puntos de riesgo eléctrico existentes) * 100</w:t>
            </w:r>
          </w:p>
        </w:tc>
        <w:tc>
          <w:tcPr>
            <w:tcW w:w="2049" w:type="dxa"/>
            <w:tcBorders>
              <w:top w:val="single" w:sz="8" w:space="0" w:color="000000"/>
              <w:left w:val="single" w:sz="8" w:space="0" w:color="000000"/>
              <w:bottom w:val="single" w:sz="8" w:space="0" w:color="000000"/>
              <w:right w:val="single" w:sz="8" w:space="0" w:color="000000"/>
            </w:tcBorders>
            <w:shd w:val="clear" w:color="auto" w:fill="FFFFFF"/>
          </w:tcPr>
          <w:p w:rsidR="00DF56A2" w:rsidRPr="00FD7B1E" w:rsidRDefault="00DF56A2" w:rsidP="00DF56A2">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(cantidad de REG año actual/ cantidad de REG año anterior) * 100</w:t>
            </w:r>
          </w:p>
        </w:tc>
        <w:tc>
          <w:tcPr>
            <w:tcW w:w="2049" w:type="dxa"/>
            <w:tcBorders>
              <w:top w:val="single" w:sz="8" w:space="0" w:color="000000"/>
              <w:left w:val="single" w:sz="8" w:space="0" w:color="000000"/>
              <w:bottom w:val="single" w:sz="8" w:space="0" w:color="000000"/>
              <w:right w:val="single" w:sz="8" w:space="0" w:color="000000"/>
            </w:tcBorders>
            <w:shd w:val="clear" w:color="auto" w:fill="FFFFFF"/>
          </w:tcPr>
          <w:p w:rsidR="00DF56A2" w:rsidRPr="00FD7B1E" w:rsidRDefault="00DF56A2" w:rsidP="00283EC4">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(Cantidad de Actividades ejecutadas/ cantidad de actividades programadas) *100</w:t>
            </w:r>
          </w:p>
        </w:tc>
      </w:tr>
      <w:tr w:rsidR="00DF56A2" w:rsidRPr="00FD7B1E" w:rsidTr="00DF56A2">
        <w:trPr>
          <w:trHeight w:val="65"/>
        </w:trPr>
        <w:tc>
          <w:tcPr>
            <w:tcW w:w="2125" w:type="dxa"/>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rsidR="00DF56A2" w:rsidRPr="00FD7B1E" w:rsidRDefault="00DF56A2" w:rsidP="00DF56A2">
            <w:pPr>
              <w:ind w:left="142" w:hanging="142"/>
              <w:rPr>
                <w:rFonts w:asciiTheme="minorHAnsi" w:hAnsiTheme="minorHAnsi" w:cs="Arial"/>
                <w:b/>
                <w:sz w:val="16"/>
                <w:szCs w:val="16"/>
                <w:lang w:val="es-PE" w:eastAsia="es-PE"/>
              </w:rPr>
            </w:pPr>
            <w:r w:rsidRPr="00FD7B1E">
              <w:rPr>
                <w:rFonts w:asciiTheme="minorHAnsi" w:hAnsiTheme="minorHAnsi" w:cs="Arial"/>
                <w:b/>
                <w:kern w:val="24"/>
                <w:sz w:val="16"/>
                <w:szCs w:val="16"/>
                <w:lang w:val="es-PE" w:eastAsia="es-PE"/>
              </w:rPr>
              <w:t>6. Fuentes de información</w:t>
            </w:r>
          </w:p>
        </w:tc>
        <w:tc>
          <w:tcPr>
            <w:tcW w:w="206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DF56A2" w:rsidRPr="00FD7B1E" w:rsidRDefault="00DF56A2" w:rsidP="00DF56A2">
            <w:pPr>
              <w:rPr>
                <w:rFonts w:asciiTheme="minorHAnsi" w:hAnsiTheme="minorHAnsi" w:cs="Arial"/>
                <w:lang w:val="es-PE" w:eastAsia="es-PE"/>
              </w:rPr>
            </w:pPr>
            <w:r w:rsidRPr="00FD7B1E">
              <w:rPr>
                <w:rFonts w:asciiTheme="minorHAnsi" w:hAnsiTheme="minorHAnsi" w:cs="Arial"/>
                <w:sz w:val="16"/>
                <w:szCs w:val="16"/>
                <w:lang w:val="es-PE" w:eastAsia="es-PE"/>
              </w:rPr>
              <w:t>Plataforma virtual de la DSR</w:t>
            </w:r>
            <w:r w:rsidRPr="00FD7B1E">
              <w:rPr>
                <w:rFonts w:asciiTheme="minorHAnsi" w:hAnsiTheme="minorHAnsi" w:cs="Arial"/>
                <w:lang w:val="es-PE" w:eastAsia="es-PE"/>
              </w:rPr>
              <w:t xml:space="preserve"> </w:t>
            </w:r>
          </w:p>
        </w:tc>
        <w:tc>
          <w:tcPr>
            <w:tcW w:w="2049" w:type="dxa"/>
            <w:tcBorders>
              <w:top w:val="single" w:sz="8" w:space="0" w:color="000000"/>
              <w:left w:val="single" w:sz="8" w:space="0" w:color="000000"/>
              <w:bottom w:val="single" w:sz="8" w:space="0" w:color="000000"/>
              <w:right w:val="single" w:sz="8" w:space="0" w:color="000000"/>
            </w:tcBorders>
            <w:shd w:val="clear" w:color="auto" w:fill="FFFFFF"/>
          </w:tcPr>
          <w:p w:rsidR="00DF56A2" w:rsidRPr="00FD7B1E" w:rsidRDefault="00DF56A2" w:rsidP="00DF56A2">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SAP</w:t>
            </w:r>
          </w:p>
        </w:tc>
        <w:tc>
          <w:tcPr>
            <w:tcW w:w="2049" w:type="dxa"/>
            <w:tcBorders>
              <w:top w:val="single" w:sz="8" w:space="0" w:color="000000"/>
              <w:left w:val="single" w:sz="8" w:space="0" w:color="000000"/>
              <w:bottom w:val="single" w:sz="8" w:space="0" w:color="000000"/>
              <w:right w:val="single" w:sz="8" w:space="0" w:color="000000"/>
            </w:tcBorders>
            <w:shd w:val="clear" w:color="auto" w:fill="FFFFFF"/>
          </w:tcPr>
          <w:p w:rsidR="00DF56A2" w:rsidRPr="00FD7B1E" w:rsidRDefault="00DF56A2" w:rsidP="00DF56A2">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Plataforma virtual de la DSR </w:t>
            </w:r>
          </w:p>
        </w:tc>
        <w:tc>
          <w:tcPr>
            <w:tcW w:w="2049" w:type="dxa"/>
            <w:tcBorders>
              <w:top w:val="single" w:sz="8" w:space="0" w:color="000000"/>
              <w:left w:val="single" w:sz="8" w:space="0" w:color="000000"/>
              <w:bottom w:val="single" w:sz="8" w:space="0" w:color="000000"/>
              <w:right w:val="single" w:sz="8" w:space="0" w:color="000000"/>
            </w:tcBorders>
            <w:shd w:val="clear" w:color="auto" w:fill="FFFFFF"/>
          </w:tcPr>
          <w:p w:rsidR="00DF56A2" w:rsidRPr="00FD7B1E" w:rsidRDefault="00DF56A2" w:rsidP="00DF56A2">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Plataforma virtual de la DSR</w:t>
            </w:r>
          </w:p>
        </w:tc>
        <w:tc>
          <w:tcPr>
            <w:tcW w:w="2049" w:type="dxa"/>
            <w:tcBorders>
              <w:top w:val="single" w:sz="8" w:space="0" w:color="000000"/>
              <w:left w:val="single" w:sz="8" w:space="0" w:color="000000"/>
              <w:bottom w:val="single" w:sz="8" w:space="0" w:color="000000"/>
              <w:right w:val="single" w:sz="8" w:space="0" w:color="000000"/>
            </w:tcBorders>
            <w:shd w:val="clear" w:color="auto" w:fill="FFFFFF"/>
          </w:tcPr>
          <w:p w:rsidR="00DF56A2" w:rsidRPr="00FD7B1E" w:rsidRDefault="00DF56A2" w:rsidP="00DF56A2">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Plataforma virtual de la DSR</w:t>
            </w:r>
          </w:p>
        </w:tc>
        <w:tc>
          <w:tcPr>
            <w:tcW w:w="2049" w:type="dxa"/>
            <w:tcBorders>
              <w:top w:val="single" w:sz="8" w:space="0" w:color="000000"/>
              <w:left w:val="single" w:sz="8" w:space="0" w:color="000000"/>
              <w:bottom w:val="single" w:sz="8" w:space="0" w:color="000000"/>
              <w:right w:val="single" w:sz="8" w:space="0" w:color="000000"/>
            </w:tcBorders>
            <w:shd w:val="clear" w:color="auto" w:fill="FFFFFF"/>
          </w:tcPr>
          <w:p w:rsidR="00DF56A2" w:rsidRPr="00FD7B1E" w:rsidRDefault="00DF56A2" w:rsidP="00283EC4">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Repositorio de acuerdo con partes interesadas.</w:t>
            </w:r>
          </w:p>
        </w:tc>
      </w:tr>
      <w:tr w:rsidR="00DF56A2" w:rsidRPr="00FD7B1E" w:rsidTr="00DF56A2">
        <w:trPr>
          <w:trHeight w:val="241"/>
        </w:trPr>
        <w:tc>
          <w:tcPr>
            <w:tcW w:w="2125" w:type="dxa"/>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rsidR="00DF56A2" w:rsidRPr="00FD7B1E" w:rsidRDefault="00DF56A2" w:rsidP="00DF56A2">
            <w:pPr>
              <w:ind w:left="142" w:hanging="142"/>
              <w:rPr>
                <w:rFonts w:asciiTheme="minorHAnsi" w:hAnsiTheme="minorHAnsi" w:cs="Arial"/>
                <w:b/>
                <w:sz w:val="16"/>
                <w:szCs w:val="16"/>
                <w:lang w:val="es-PE" w:eastAsia="es-PE"/>
              </w:rPr>
            </w:pPr>
            <w:r w:rsidRPr="00FD7B1E">
              <w:rPr>
                <w:rFonts w:asciiTheme="minorHAnsi" w:hAnsiTheme="minorHAnsi" w:cs="Arial"/>
                <w:b/>
                <w:kern w:val="24"/>
                <w:sz w:val="16"/>
                <w:szCs w:val="16"/>
                <w:lang w:val="es-PE" w:eastAsia="es-PE"/>
              </w:rPr>
              <w:t>7. Periodicidad de la información</w:t>
            </w:r>
          </w:p>
        </w:tc>
        <w:tc>
          <w:tcPr>
            <w:tcW w:w="206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DF56A2" w:rsidRPr="00FD7B1E" w:rsidRDefault="00DF56A2" w:rsidP="00DF56A2">
            <w:pPr>
              <w:rPr>
                <w:rFonts w:asciiTheme="minorHAnsi" w:hAnsiTheme="minorHAnsi" w:cs="Arial"/>
                <w:lang w:val="es-PE" w:eastAsia="es-PE"/>
              </w:rPr>
            </w:pPr>
            <w:r w:rsidRPr="00FD7B1E">
              <w:rPr>
                <w:rFonts w:asciiTheme="minorHAnsi" w:hAnsiTheme="minorHAnsi" w:cs="Arial"/>
                <w:sz w:val="16"/>
                <w:szCs w:val="16"/>
                <w:lang w:val="es-PE" w:eastAsia="es-PE"/>
              </w:rPr>
              <w:t xml:space="preserve">Trimestral </w:t>
            </w:r>
          </w:p>
        </w:tc>
        <w:tc>
          <w:tcPr>
            <w:tcW w:w="2049" w:type="dxa"/>
            <w:tcBorders>
              <w:top w:val="single" w:sz="8" w:space="0" w:color="000000"/>
              <w:left w:val="single" w:sz="8" w:space="0" w:color="000000"/>
              <w:bottom w:val="single" w:sz="8" w:space="0" w:color="000000"/>
              <w:right w:val="single" w:sz="8" w:space="0" w:color="000000"/>
            </w:tcBorders>
            <w:shd w:val="clear" w:color="auto" w:fill="FFFFFF"/>
          </w:tcPr>
          <w:p w:rsidR="00DF56A2" w:rsidRPr="00FD7B1E" w:rsidRDefault="00DF56A2" w:rsidP="00DF56A2">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Trimestral </w:t>
            </w:r>
          </w:p>
        </w:tc>
        <w:tc>
          <w:tcPr>
            <w:tcW w:w="2049" w:type="dxa"/>
            <w:tcBorders>
              <w:top w:val="single" w:sz="8" w:space="0" w:color="000000"/>
              <w:left w:val="single" w:sz="8" w:space="0" w:color="000000"/>
              <w:bottom w:val="single" w:sz="8" w:space="0" w:color="000000"/>
              <w:right w:val="single" w:sz="8" w:space="0" w:color="000000"/>
            </w:tcBorders>
            <w:shd w:val="clear" w:color="auto" w:fill="FFFFFF"/>
          </w:tcPr>
          <w:p w:rsidR="00DF56A2" w:rsidRPr="00FD7B1E" w:rsidRDefault="00DF56A2" w:rsidP="00DF56A2">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Mensual </w:t>
            </w:r>
          </w:p>
        </w:tc>
        <w:tc>
          <w:tcPr>
            <w:tcW w:w="2049" w:type="dxa"/>
            <w:tcBorders>
              <w:top w:val="single" w:sz="8" w:space="0" w:color="000000"/>
              <w:left w:val="single" w:sz="8" w:space="0" w:color="000000"/>
              <w:bottom w:val="single" w:sz="8" w:space="0" w:color="000000"/>
              <w:right w:val="single" w:sz="8" w:space="0" w:color="000000"/>
            </w:tcBorders>
            <w:shd w:val="clear" w:color="auto" w:fill="FFFFFF"/>
          </w:tcPr>
          <w:p w:rsidR="00DF56A2" w:rsidRPr="00FD7B1E" w:rsidRDefault="00DF56A2" w:rsidP="00DF56A2">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Anual </w:t>
            </w:r>
          </w:p>
        </w:tc>
        <w:tc>
          <w:tcPr>
            <w:tcW w:w="2049" w:type="dxa"/>
            <w:tcBorders>
              <w:top w:val="single" w:sz="8" w:space="0" w:color="000000"/>
              <w:left w:val="single" w:sz="8" w:space="0" w:color="000000"/>
              <w:bottom w:val="single" w:sz="8" w:space="0" w:color="000000"/>
              <w:right w:val="single" w:sz="8" w:space="0" w:color="000000"/>
            </w:tcBorders>
            <w:shd w:val="clear" w:color="auto" w:fill="FFFFFF"/>
          </w:tcPr>
          <w:p w:rsidR="00DF56A2" w:rsidRPr="00FD7B1E" w:rsidRDefault="00DF56A2" w:rsidP="00DF56A2">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Mensual </w:t>
            </w:r>
          </w:p>
        </w:tc>
        <w:tc>
          <w:tcPr>
            <w:tcW w:w="2049" w:type="dxa"/>
            <w:tcBorders>
              <w:top w:val="single" w:sz="8" w:space="0" w:color="000000"/>
              <w:left w:val="single" w:sz="8" w:space="0" w:color="000000"/>
              <w:bottom w:val="single" w:sz="8" w:space="0" w:color="000000"/>
              <w:right w:val="single" w:sz="8" w:space="0" w:color="000000"/>
            </w:tcBorders>
            <w:shd w:val="clear" w:color="auto" w:fill="FFFFFF"/>
          </w:tcPr>
          <w:p w:rsidR="00DF56A2" w:rsidRPr="00FD7B1E" w:rsidRDefault="00DF56A2" w:rsidP="00283EC4">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trimestral </w:t>
            </w:r>
          </w:p>
        </w:tc>
      </w:tr>
      <w:tr w:rsidR="00DF56A2" w:rsidRPr="00FD7B1E" w:rsidTr="00DF56A2">
        <w:trPr>
          <w:trHeight w:val="263"/>
        </w:trPr>
        <w:tc>
          <w:tcPr>
            <w:tcW w:w="2125" w:type="dxa"/>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rsidR="00DF56A2" w:rsidRPr="00FD7B1E" w:rsidRDefault="00DF56A2" w:rsidP="00DF56A2">
            <w:pPr>
              <w:ind w:left="142" w:hanging="142"/>
              <w:rPr>
                <w:rFonts w:asciiTheme="minorHAnsi" w:hAnsiTheme="minorHAnsi" w:cs="Arial"/>
                <w:b/>
                <w:sz w:val="16"/>
                <w:szCs w:val="16"/>
                <w:lang w:val="es-PE" w:eastAsia="es-PE"/>
              </w:rPr>
            </w:pPr>
            <w:r w:rsidRPr="00FD7B1E">
              <w:rPr>
                <w:rFonts w:asciiTheme="minorHAnsi" w:hAnsiTheme="minorHAnsi" w:cs="Arial"/>
                <w:b/>
                <w:kern w:val="24"/>
                <w:sz w:val="16"/>
                <w:szCs w:val="16"/>
                <w:lang w:val="es-PE" w:eastAsia="es-PE"/>
              </w:rPr>
              <w:t>8. Responsable de la medición</w:t>
            </w:r>
          </w:p>
        </w:tc>
        <w:tc>
          <w:tcPr>
            <w:tcW w:w="206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DF56A2" w:rsidRPr="00FD7B1E" w:rsidRDefault="00DF56A2" w:rsidP="00DF56A2">
            <w:pPr>
              <w:rPr>
                <w:rFonts w:asciiTheme="minorHAnsi" w:hAnsiTheme="minorHAnsi" w:cs="Arial"/>
                <w:lang w:val="es-PE" w:eastAsia="es-PE"/>
              </w:rPr>
            </w:pPr>
            <w:r w:rsidRPr="00FD7B1E">
              <w:rPr>
                <w:rFonts w:asciiTheme="minorHAnsi" w:hAnsiTheme="minorHAnsi" w:cs="Arial"/>
                <w:sz w:val="16"/>
                <w:szCs w:val="16"/>
                <w:lang w:val="es-PE" w:eastAsia="es-PE"/>
              </w:rPr>
              <w:t>Jefe de Supervisión de Distribución Eléctrica</w:t>
            </w:r>
          </w:p>
        </w:tc>
        <w:tc>
          <w:tcPr>
            <w:tcW w:w="2049" w:type="dxa"/>
            <w:tcBorders>
              <w:top w:val="single" w:sz="8" w:space="0" w:color="000000"/>
              <w:left w:val="single" w:sz="8" w:space="0" w:color="000000"/>
              <w:bottom w:val="single" w:sz="8" w:space="0" w:color="000000"/>
              <w:right w:val="single" w:sz="8" w:space="0" w:color="000000"/>
            </w:tcBorders>
            <w:shd w:val="clear" w:color="auto" w:fill="FFFFFF"/>
          </w:tcPr>
          <w:p w:rsidR="00DF56A2" w:rsidRPr="00FD7B1E" w:rsidRDefault="00DF56A2" w:rsidP="00DF56A2">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Jefe de Supervisión de Distribución Eléctrica</w:t>
            </w:r>
          </w:p>
        </w:tc>
        <w:tc>
          <w:tcPr>
            <w:tcW w:w="2049" w:type="dxa"/>
            <w:tcBorders>
              <w:top w:val="single" w:sz="8" w:space="0" w:color="000000"/>
              <w:left w:val="single" w:sz="8" w:space="0" w:color="000000"/>
              <w:bottom w:val="single" w:sz="8" w:space="0" w:color="000000"/>
              <w:right w:val="single" w:sz="8" w:space="0" w:color="000000"/>
            </w:tcBorders>
            <w:shd w:val="clear" w:color="auto" w:fill="FFFFFF"/>
          </w:tcPr>
          <w:p w:rsidR="00DF56A2" w:rsidRPr="00FD7B1E" w:rsidRDefault="00DF56A2" w:rsidP="00DF56A2">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Jefe de Supervisión de Distribución Eléctrica</w:t>
            </w:r>
          </w:p>
        </w:tc>
        <w:tc>
          <w:tcPr>
            <w:tcW w:w="2049" w:type="dxa"/>
            <w:tcBorders>
              <w:top w:val="single" w:sz="8" w:space="0" w:color="000000"/>
              <w:left w:val="single" w:sz="8" w:space="0" w:color="000000"/>
              <w:bottom w:val="single" w:sz="8" w:space="0" w:color="000000"/>
              <w:right w:val="single" w:sz="8" w:space="0" w:color="000000"/>
            </w:tcBorders>
            <w:shd w:val="clear" w:color="auto" w:fill="FFFFFF"/>
          </w:tcPr>
          <w:p w:rsidR="00DF56A2" w:rsidRPr="00FD7B1E" w:rsidRDefault="00DF56A2" w:rsidP="00DF56A2">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Jefe de Supervisión de Distribución Eléctrica</w:t>
            </w:r>
          </w:p>
        </w:tc>
        <w:tc>
          <w:tcPr>
            <w:tcW w:w="2049" w:type="dxa"/>
            <w:tcBorders>
              <w:top w:val="single" w:sz="8" w:space="0" w:color="000000"/>
              <w:left w:val="single" w:sz="8" w:space="0" w:color="000000"/>
              <w:bottom w:val="single" w:sz="8" w:space="0" w:color="000000"/>
              <w:right w:val="single" w:sz="8" w:space="0" w:color="000000"/>
            </w:tcBorders>
            <w:shd w:val="clear" w:color="auto" w:fill="FFFFFF"/>
          </w:tcPr>
          <w:p w:rsidR="00DF56A2" w:rsidRPr="00FD7B1E" w:rsidRDefault="00DF56A2" w:rsidP="00DF56A2">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Jefe de Supervisión de Distribución Eléctrica</w:t>
            </w:r>
          </w:p>
        </w:tc>
        <w:tc>
          <w:tcPr>
            <w:tcW w:w="2049" w:type="dxa"/>
            <w:tcBorders>
              <w:top w:val="single" w:sz="8" w:space="0" w:color="000000"/>
              <w:left w:val="single" w:sz="8" w:space="0" w:color="000000"/>
              <w:bottom w:val="single" w:sz="8" w:space="0" w:color="000000"/>
              <w:right w:val="single" w:sz="8" w:space="0" w:color="000000"/>
            </w:tcBorders>
            <w:shd w:val="clear" w:color="auto" w:fill="FFFFFF"/>
          </w:tcPr>
          <w:p w:rsidR="00DF56A2" w:rsidRPr="00FD7B1E" w:rsidRDefault="00DF56A2" w:rsidP="00283EC4">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Jefe de Supervisión de Distribución Eléctrica</w:t>
            </w:r>
          </w:p>
        </w:tc>
      </w:tr>
      <w:tr w:rsidR="00DF56A2" w:rsidRPr="00FD7B1E" w:rsidTr="00DF56A2">
        <w:trPr>
          <w:trHeight w:val="126"/>
        </w:trPr>
        <w:tc>
          <w:tcPr>
            <w:tcW w:w="2125" w:type="dxa"/>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rsidR="00DF56A2" w:rsidRPr="00FD7B1E" w:rsidRDefault="00DF56A2" w:rsidP="00DF56A2">
            <w:pPr>
              <w:ind w:left="142" w:hanging="142"/>
              <w:rPr>
                <w:rFonts w:asciiTheme="minorHAnsi" w:hAnsiTheme="minorHAnsi" w:cs="Arial"/>
                <w:b/>
                <w:sz w:val="16"/>
                <w:szCs w:val="16"/>
                <w:lang w:val="es-PE" w:eastAsia="es-PE"/>
              </w:rPr>
            </w:pPr>
            <w:r w:rsidRPr="00FD7B1E">
              <w:rPr>
                <w:rFonts w:asciiTheme="minorHAnsi" w:hAnsiTheme="minorHAnsi" w:cs="Arial"/>
                <w:b/>
                <w:kern w:val="24"/>
                <w:sz w:val="16"/>
                <w:szCs w:val="16"/>
                <w:lang w:val="es-PE" w:eastAsia="es-PE"/>
              </w:rPr>
              <w:t>9. Meta</w:t>
            </w:r>
          </w:p>
        </w:tc>
        <w:tc>
          <w:tcPr>
            <w:tcW w:w="206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DF56A2" w:rsidRPr="00FD7B1E" w:rsidRDefault="00DF56A2" w:rsidP="005271EA">
            <w:pPr>
              <w:rPr>
                <w:rFonts w:asciiTheme="minorHAnsi" w:hAnsiTheme="minorHAnsi" w:cs="Arial"/>
                <w:lang w:val="es-PE" w:eastAsia="es-PE"/>
              </w:rPr>
            </w:pPr>
            <w:r w:rsidRPr="00FD7B1E">
              <w:rPr>
                <w:rFonts w:asciiTheme="minorHAnsi" w:hAnsiTheme="minorHAnsi" w:cs="Arial"/>
                <w:sz w:val="16"/>
                <w:szCs w:val="16"/>
                <w:lang w:val="es-PE" w:eastAsia="es-PE"/>
              </w:rPr>
              <w:t>100%</w:t>
            </w:r>
          </w:p>
        </w:tc>
        <w:tc>
          <w:tcPr>
            <w:tcW w:w="2049" w:type="dxa"/>
            <w:tcBorders>
              <w:top w:val="single" w:sz="8" w:space="0" w:color="000000"/>
              <w:left w:val="single" w:sz="8" w:space="0" w:color="000000"/>
              <w:bottom w:val="single" w:sz="8" w:space="0" w:color="000000"/>
              <w:right w:val="single" w:sz="8" w:space="0" w:color="000000"/>
            </w:tcBorders>
            <w:shd w:val="clear" w:color="auto" w:fill="FFFFFF"/>
          </w:tcPr>
          <w:p w:rsidR="00DF56A2" w:rsidRPr="00FD7B1E" w:rsidRDefault="00DF56A2" w:rsidP="005271EA">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100%</w:t>
            </w:r>
          </w:p>
        </w:tc>
        <w:tc>
          <w:tcPr>
            <w:tcW w:w="2049" w:type="dxa"/>
            <w:tcBorders>
              <w:top w:val="single" w:sz="8" w:space="0" w:color="000000"/>
              <w:left w:val="single" w:sz="8" w:space="0" w:color="000000"/>
              <w:bottom w:val="single" w:sz="8" w:space="0" w:color="000000"/>
              <w:right w:val="single" w:sz="8" w:space="0" w:color="000000"/>
            </w:tcBorders>
            <w:shd w:val="clear" w:color="auto" w:fill="FFFFFF"/>
          </w:tcPr>
          <w:p w:rsidR="00DF56A2" w:rsidRPr="00FD7B1E" w:rsidRDefault="00DF56A2" w:rsidP="005271EA">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&lt; 1.5 %</w:t>
            </w:r>
          </w:p>
        </w:tc>
        <w:tc>
          <w:tcPr>
            <w:tcW w:w="2049" w:type="dxa"/>
            <w:tcBorders>
              <w:top w:val="single" w:sz="8" w:space="0" w:color="000000"/>
              <w:left w:val="single" w:sz="8" w:space="0" w:color="000000"/>
              <w:bottom w:val="single" w:sz="8" w:space="0" w:color="000000"/>
              <w:right w:val="single" w:sz="8" w:space="0" w:color="000000"/>
            </w:tcBorders>
            <w:shd w:val="clear" w:color="auto" w:fill="FFFFFF"/>
          </w:tcPr>
          <w:p w:rsidR="00DF56A2" w:rsidRPr="00FD7B1E" w:rsidRDefault="00DF56A2" w:rsidP="005271EA">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&lt; 100%</w:t>
            </w:r>
          </w:p>
        </w:tc>
        <w:tc>
          <w:tcPr>
            <w:tcW w:w="2049" w:type="dxa"/>
            <w:tcBorders>
              <w:top w:val="single" w:sz="8" w:space="0" w:color="000000"/>
              <w:left w:val="single" w:sz="8" w:space="0" w:color="000000"/>
              <w:bottom w:val="single" w:sz="8" w:space="0" w:color="000000"/>
              <w:right w:val="single" w:sz="8" w:space="0" w:color="000000"/>
            </w:tcBorders>
            <w:shd w:val="clear" w:color="auto" w:fill="FFFFFF"/>
          </w:tcPr>
          <w:p w:rsidR="00DF56A2" w:rsidRPr="00FD7B1E" w:rsidRDefault="00DF56A2" w:rsidP="005271EA">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&lt; 100%</w:t>
            </w:r>
          </w:p>
        </w:tc>
        <w:tc>
          <w:tcPr>
            <w:tcW w:w="2049" w:type="dxa"/>
            <w:tcBorders>
              <w:top w:val="single" w:sz="8" w:space="0" w:color="000000"/>
              <w:left w:val="single" w:sz="8" w:space="0" w:color="000000"/>
              <w:bottom w:val="single" w:sz="8" w:space="0" w:color="000000"/>
              <w:right w:val="single" w:sz="8" w:space="0" w:color="000000"/>
            </w:tcBorders>
            <w:shd w:val="clear" w:color="auto" w:fill="FFFFFF"/>
          </w:tcPr>
          <w:p w:rsidR="00DF56A2" w:rsidRPr="00FD7B1E" w:rsidRDefault="00DF56A2" w:rsidP="005271EA">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100%</w:t>
            </w:r>
          </w:p>
        </w:tc>
      </w:tr>
    </w:tbl>
    <w:p w:rsidR="00DF56A2" w:rsidRPr="00FD7B1E" w:rsidRDefault="00DF56A2" w:rsidP="00DF56A2"/>
    <w:p w:rsidR="00EB5C7B" w:rsidRPr="00FD7B1E" w:rsidRDefault="00EB5C7B" w:rsidP="00233567"/>
    <w:p w:rsidR="00EB5C7B" w:rsidRPr="00FD7B1E" w:rsidRDefault="00EB5C7B" w:rsidP="00EB5C7B"/>
    <w:p w:rsidR="00233567" w:rsidRPr="00FD7B1E" w:rsidRDefault="00233567" w:rsidP="00EB5C7B"/>
    <w:p w:rsidR="00283EC4" w:rsidRPr="00FD7B1E" w:rsidRDefault="00283EC4" w:rsidP="00233567">
      <w:pPr>
        <w:jc w:val="center"/>
        <w:rPr>
          <w:rFonts w:asciiTheme="minorHAnsi" w:hAnsiTheme="minorHAnsi"/>
          <w:b/>
        </w:rPr>
      </w:pPr>
      <w:r w:rsidRPr="00FD7B1E">
        <w:rPr>
          <w:rFonts w:asciiTheme="minorHAnsi" w:hAnsiTheme="minorHAnsi"/>
          <w:b/>
        </w:rPr>
        <w:lastRenderedPageBreak/>
        <w:t>Anexo N° 3</w:t>
      </w:r>
    </w:p>
    <w:p w:rsidR="00EB5C7B" w:rsidRPr="00FD7B1E" w:rsidRDefault="00EB5C7B" w:rsidP="00EB5C7B"/>
    <w:tbl>
      <w:tblPr>
        <w:tblW w:w="14464" w:type="dxa"/>
        <w:tblInd w:w="-589" w:type="dxa"/>
        <w:tblCellMar>
          <w:left w:w="0" w:type="dxa"/>
          <w:right w:w="0" w:type="dxa"/>
        </w:tblCellMar>
        <w:tblLook w:val="0420" w:firstRow="1" w:lastRow="0" w:firstColumn="0" w:lastColumn="0" w:noHBand="0" w:noVBand="1"/>
      </w:tblPr>
      <w:tblGrid>
        <w:gridCol w:w="1449"/>
        <w:gridCol w:w="1880"/>
        <w:gridCol w:w="4050"/>
        <w:gridCol w:w="2746"/>
        <w:gridCol w:w="2025"/>
        <w:gridCol w:w="2314"/>
      </w:tblGrid>
      <w:tr w:rsidR="00D13A32" w:rsidRPr="00FD7B1E" w:rsidTr="00D13A32">
        <w:trPr>
          <w:trHeight w:val="318"/>
        </w:trPr>
        <w:tc>
          <w:tcPr>
            <w:tcW w:w="14464" w:type="dxa"/>
            <w:gridSpan w:val="6"/>
            <w:tcBorders>
              <w:top w:val="single" w:sz="8" w:space="0" w:color="000000"/>
              <w:left w:val="single" w:sz="8" w:space="0" w:color="000000"/>
              <w:bottom w:val="single" w:sz="8" w:space="0" w:color="000000"/>
              <w:right w:val="single" w:sz="8" w:space="0" w:color="000000"/>
            </w:tcBorders>
            <w:shd w:val="clear" w:color="auto" w:fill="8DB3E2" w:themeFill="text2" w:themeFillTint="66"/>
            <w:tcMar>
              <w:top w:w="72" w:type="dxa"/>
              <w:left w:w="144" w:type="dxa"/>
              <w:bottom w:w="72" w:type="dxa"/>
              <w:right w:w="144" w:type="dxa"/>
            </w:tcMar>
            <w:hideMark/>
          </w:tcPr>
          <w:p w:rsidR="00D13A32" w:rsidRPr="00FD7B1E" w:rsidRDefault="00D13A32" w:rsidP="0058371F">
            <w:pPr>
              <w:jc w:val="center"/>
              <w:rPr>
                <w:rFonts w:asciiTheme="minorHAnsi" w:hAnsiTheme="minorHAnsi" w:cs="Arial"/>
                <w:b/>
                <w:kern w:val="24"/>
                <w:u w:val="single"/>
                <w:lang w:val="es-PE" w:eastAsia="es-PE"/>
              </w:rPr>
            </w:pPr>
            <w:r w:rsidRPr="00FD7B1E">
              <w:rPr>
                <w:rFonts w:asciiTheme="minorHAnsi" w:hAnsiTheme="minorHAnsi" w:cs="Arial"/>
                <w:b/>
                <w:kern w:val="24"/>
                <w:u w:val="single"/>
                <w:lang w:val="es-PE" w:eastAsia="es-PE"/>
              </w:rPr>
              <w:t xml:space="preserve">FICHA TECNICA DE PROCEDIMIENTO </w:t>
            </w:r>
          </w:p>
        </w:tc>
      </w:tr>
      <w:tr w:rsidR="00D13A32" w:rsidRPr="00FD7B1E" w:rsidTr="00D13A32">
        <w:trPr>
          <w:trHeight w:val="18"/>
        </w:trPr>
        <w:tc>
          <w:tcPr>
            <w:tcW w:w="1449" w:type="dxa"/>
            <w:tcBorders>
              <w:top w:val="single" w:sz="8" w:space="0" w:color="000000"/>
              <w:left w:val="single" w:sz="8" w:space="0" w:color="000000"/>
              <w:bottom w:val="single" w:sz="8" w:space="0" w:color="000000"/>
              <w:right w:val="single" w:sz="8" w:space="0" w:color="000000"/>
            </w:tcBorders>
            <w:shd w:val="clear" w:color="auto" w:fill="EEECE1" w:themeFill="background2"/>
            <w:tcMar>
              <w:top w:w="72" w:type="dxa"/>
              <w:left w:w="144" w:type="dxa"/>
              <w:bottom w:w="72" w:type="dxa"/>
              <w:right w:w="144" w:type="dxa"/>
            </w:tcMar>
            <w:hideMark/>
          </w:tcPr>
          <w:p w:rsidR="00D13A32" w:rsidRPr="00FD7B1E" w:rsidRDefault="00D13A32" w:rsidP="0058371F">
            <w:pPr>
              <w:rPr>
                <w:rFonts w:asciiTheme="minorHAnsi" w:hAnsiTheme="minorHAnsi" w:cs="Arial"/>
                <w:b/>
                <w:sz w:val="16"/>
                <w:szCs w:val="16"/>
                <w:lang w:val="es-PE" w:eastAsia="es-PE"/>
              </w:rPr>
            </w:pPr>
            <w:r w:rsidRPr="00FD7B1E">
              <w:rPr>
                <w:rFonts w:asciiTheme="minorHAnsi" w:hAnsiTheme="minorHAnsi" w:cs="Arial"/>
                <w:b/>
                <w:kern w:val="24"/>
                <w:sz w:val="16"/>
                <w:szCs w:val="16"/>
                <w:lang w:val="es-PE" w:eastAsia="es-PE"/>
              </w:rPr>
              <w:t>1. Nombre procedimiento</w:t>
            </w:r>
          </w:p>
        </w:tc>
        <w:tc>
          <w:tcPr>
            <w:tcW w:w="13015" w:type="dxa"/>
            <w:gridSpan w:val="5"/>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D13A32" w:rsidRPr="00FD7B1E" w:rsidRDefault="00D13A32" w:rsidP="0058371F">
            <w:pPr>
              <w:contextualSpacing/>
              <w:rPr>
                <w:rFonts w:ascii="Calibri" w:hAnsi="Calibri" w:cs="Arial"/>
                <w:b/>
                <w:sz w:val="16"/>
                <w:szCs w:val="16"/>
                <w:lang w:val="es-PE" w:eastAsia="es-PE"/>
              </w:rPr>
            </w:pPr>
            <w:r w:rsidRPr="00FD7B1E">
              <w:rPr>
                <w:rFonts w:ascii="Calibri" w:hAnsi="Calibri" w:cs="Arial"/>
                <w:b/>
                <w:bCs/>
                <w:kern w:val="24"/>
                <w:sz w:val="16"/>
                <w:szCs w:val="16"/>
                <w:lang w:val="es-PE" w:eastAsia="es-PE"/>
              </w:rPr>
              <w:t>PO32-2</w:t>
            </w:r>
            <w:r w:rsidRPr="00FD7B1E">
              <w:rPr>
                <w:rFonts w:ascii="Calibri" w:hAnsi="Calibri" w:cs="Arial"/>
                <w:b/>
                <w:kern w:val="24"/>
                <w:sz w:val="16"/>
                <w:szCs w:val="16"/>
                <w:lang w:val="es-PE" w:eastAsia="es-PE"/>
              </w:rPr>
              <w:t>: Supervisión de la comercialización eléctrica</w:t>
            </w:r>
          </w:p>
        </w:tc>
      </w:tr>
      <w:tr w:rsidR="00D13A32" w:rsidRPr="00FD7B1E" w:rsidTr="00D13A32">
        <w:trPr>
          <w:trHeight w:val="74"/>
        </w:trPr>
        <w:tc>
          <w:tcPr>
            <w:tcW w:w="1449" w:type="dxa"/>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rsidR="00D13A32" w:rsidRPr="00FD7B1E" w:rsidRDefault="00D13A32" w:rsidP="0058371F">
            <w:pPr>
              <w:rPr>
                <w:rFonts w:asciiTheme="minorHAnsi" w:hAnsiTheme="minorHAnsi" w:cs="Arial"/>
                <w:b/>
                <w:sz w:val="16"/>
                <w:szCs w:val="16"/>
                <w:lang w:val="es-PE" w:eastAsia="es-PE"/>
              </w:rPr>
            </w:pPr>
            <w:r w:rsidRPr="00FD7B1E">
              <w:rPr>
                <w:rFonts w:asciiTheme="minorHAnsi" w:hAnsiTheme="minorHAnsi" w:cs="Arial"/>
                <w:b/>
                <w:kern w:val="24"/>
                <w:sz w:val="16"/>
                <w:szCs w:val="16"/>
                <w:lang w:val="es-PE" w:eastAsia="es-PE"/>
              </w:rPr>
              <w:t>2. Objetivo</w:t>
            </w:r>
          </w:p>
        </w:tc>
        <w:tc>
          <w:tcPr>
            <w:tcW w:w="13015" w:type="dxa"/>
            <w:gridSpan w:val="5"/>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D13A32" w:rsidRPr="00FD7B1E" w:rsidRDefault="00D13A32"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Supervisar el cumplimiento de la normativa de distribución eléctrica para garantizar los deberes y derechos de la población en la comercialización del servicio eléctrico.</w:t>
            </w:r>
          </w:p>
        </w:tc>
      </w:tr>
      <w:tr w:rsidR="00D13A32" w:rsidRPr="00FD7B1E" w:rsidTr="00D13A32">
        <w:trPr>
          <w:trHeight w:val="135"/>
        </w:trPr>
        <w:tc>
          <w:tcPr>
            <w:tcW w:w="1449" w:type="dxa"/>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rsidR="00D13A32" w:rsidRPr="00FD7B1E" w:rsidRDefault="00D13A32" w:rsidP="0058371F">
            <w:pPr>
              <w:rPr>
                <w:rFonts w:asciiTheme="minorHAnsi" w:hAnsiTheme="minorHAnsi" w:cs="Arial"/>
                <w:b/>
                <w:sz w:val="16"/>
                <w:szCs w:val="16"/>
                <w:lang w:val="es-PE" w:eastAsia="es-PE"/>
              </w:rPr>
            </w:pPr>
            <w:r w:rsidRPr="00FD7B1E">
              <w:rPr>
                <w:rFonts w:asciiTheme="minorHAnsi" w:hAnsiTheme="minorHAnsi" w:cs="Arial"/>
                <w:b/>
                <w:kern w:val="24"/>
                <w:sz w:val="16"/>
                <w:szCs w:val="16"/>
                <w:lang w:val="es-PE" w:eastAsia="es-PE"/>
              </w:rPr>
              <w:t>3. Alcance</w:t>
            </w:r>
          </w:p>
        </w:tc>
        <w:tc>
          <w:tcPr>
            <w:tcW w:w="13015" w:type="dxa"/>
            <w:gridSpan w:val="5"/>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D13A32" w:rsidRPr="00FD7B1E" w:rsidRDefault="00D13A32"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Inicia con el plan anual de supervisión y termina con la notificación del Informe Técnico (de archivo o de inicio de Procedimiento Administrativo Sancionador) a la empresa concesionaria de distribución eléctrica. </w:t>
            </w:r>
          </w:p>
        </w:tc>
      </w:tr>
      <w:tr w:rsidR="00D13A32" w:rsidRPr="00FD7B1E" w:rsidTr="00D13A32">
        <w:trPr>
          <w:trHeight w:val="20"/>
        </w:trPr>
        <w:tc>
          <w:tcPr>
            <w:tcW w:w="1449" w:type="dxa"/>
            <w:vMerge w:val="restart"/>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rsidR="00D13A32" w:rsidRPr="00FD7B1E" w:rsidRDefault="00D13A32" w:rsidP="0058371F">
            <w:pPr>
              <w:rPr>
                <w:rFonts w:asciiTheme="minorHAnsi" w:hAnsiTheme="minorHAnsi" w:cs="Arial"/>
                <w:b/>
                <w:kern w:val="24"/>
                <w:sz w:val="16"/>
                <w:szCs w:val="16"/>
                <w:lang w:val="es-PE" w:eastAsia="es-PE"/>
              </w:rPr>
            </w:pPr>
            <w:r w:rsidRPr="00FD7B1E">
              <w:rPr>
                <w:rFonts w:asciiTheme="minorHAnsi" w:hAnsiTheme="minorHAnsi" w:cs="Arial"/>
                <w:b/>
                <w:kern w:val="24"/>
                <w:sz w:val="16"/>
                <w:szCs w:val="16"/>
                <w:lang w:val="es-PE" w:eastAsia="es-PE"/>
              </w:rPr>
              <w:t>4. Proveedores</w:t>
            </w:r>
          </w:p>
          <w:p w:rsidR="00D13A32" w:rsidRPr="00FD7B1E" w:rsidRDefault="00D13A32" w:rsidP="0058371F">
            <w:pPr>
              <w:rPr>
                <w:rFonts w:asciiTheme="minorHAnsi" w:hAnsiTheme="minorHAnsi" w:cs="Arial"/>
                <w:b/>
                <w:sz w:val="16"/>
                <w:szCs w:val="16"/>
                <w:lang w:val="es-PE" w:eastAsia="es-PE"/>
              </w:rPr>
            </w:pPr>
          </w:p>
        </w:tc>
        <w:tc>
          <w:tcPr>
            <w:tcW w:w="1880" w:type="dxa"/>
            <w:vMerge w:val="restart"/>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rsidR="00D13A32" w:rsidRPr="00FD7B1E" w:rsidRDefault="00D13A32" w:rsidP="0058371F">
            <w:pPr>
              <w:jc w:val="center"/>
              <w:rPr>
                <w:rFonts w:asciiTheme="minorHAnsi" w:hAnsiTheme="minorHAnsi" w:cs="Arial"/>
                <w:b/>
                <w:kern w:val="24"/>
                <w:sz w:val="16"/>
                <w:szCs w:val="16"/>
                <w:lang w:val="es-PE" w:eastAsia="es-PE"/>
              </w:rPr>
            </w:pPr>
            <w:r w:rsidRPr="00FD7B1E">
              <w:rPr>
                <w:rFonts w:asciiTheme="minorHAnsi" w:hAnsiTheme="minorHAnsi" w:cs="Arial"/>
                <w:b/>
                <w:kern w:val="24"/>
                <w:sz w:val="16"/>
                <w:szCs w:val="16"/>
                <w:lang w:val="es-PE" w:eastAsia="es-PE"/>
              </w:rPr>
              <w:t>5. Entradas</w:t>
            </w:r>
          </w:p>
          <w:p w:rsidR="00D13A32" w:rsidRPr="00FD7B1E" w:rsidRDefault="00D13A32" w:rsidP="0058371F">
            <w:pPr>
              <w:jc w:val="center"/>
              <w:rPr>
                <w:rFonts w:asciiTheme="minorHAnsi" w:hAnsiTheme="minorHAnsi" w:cs="Arial"/>
                <w:b/>
                <w:sz w:val="16"/>
                <w:szCs w:val="16"/>
                <w:lang w:val="es-PE" w:eastAsia="es-PE"/>
              </w:rPr>
            </w:pPr>
          </w:p>
        </w:tc>
        <w:tc>
          <w:tcPr>
            <w:tcW w:w="6796" w:type="dxa"/>
            <w:gridSpan w:val="2"/>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rsidR="00D13A32" w:rsidRPr="00FD7B1E" w:rsidRDefault="00D13A32" w:rsidP="0058371F">
            <w:pPr>
              <w:jc w:val="center"/>
              <w:rPr>
                <w:rFonts w:asciiTheme="minorHAnsi" w:hAnsiTheme="minorHAnsi" w:cs="Arial"/>
                <w:b/>
                <w:sz w:val="16"/>
                <w:szCs w:val="16"/>
                <w:lang w:val="es-PE" w:eastAsia="es-PE"/>
              </w:rPr>
            </w:pPr>
            <w:r w:rsidRPr="00FD7B1E">
              <w:rPr>
                <w:rFonts w:asciiTheme="minorHAnsi" w:hAnsiTheme="minorHAnsi" w:cs="Arial"/>
                <w:b/>
                <w:kern w:val="24"/>
                <w:sz w:val="16"/>
                <w:szCs w:val="16"/>
                <w:lang w:val="es-PE" w:eastAsia="es-PE"/>
              </w:rPr>
              <w:t>Descripción de Actividades</w:t>
            </w:r>
          </w:p>
        </w:tc>
        <w:tc>
          <w:tcPr>
            <w:tcW w:w="2025" w:type="dxa"/>
            <w:vMerge w:val="restart"/>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rsidR="00D13A32" w:rsidRPr="00FD7B1E" w:rsidRDefault="00D13A32" w:rsidP="0058371F">
            <w:pPr>
              <w:jc w:val="center"/>
              <w:rPr>
                <w:rFonts w:asciiTheme="minorHAnsi" w:hAnsiTheme="minorHAnsi" w:cs="Arial"/>
                <w:b/>
                <w:kern w:val="24"/>
                <w:sz w:val="16"/>
                <w:szCs w:val="16"/>
                <w:lang w:val="es-PE" w:eastAsia="es-PE"/>
              </w:rPr>
            </w:pPr>
            <w:r w:rsidRPr="00FD7B1E">
              <w:rPr>
                <w:rFonts w:asciiTheme="minorHAnsi" w:hAnsiTheme="minorHAnsi" w:cs="Arial"/>
                <w:b/>
                <w:kern w:val="24"/>
                <w:sz w:val="16"/>
                <w:szCs w:val="16"/>
                <w:lang w:val="es-PE" w:eastAsia="es-PE"/>
              </w:rPr>
              <w:t>8. Salidas</w:t>
            </w:r>
          </w:p>
        </w:tc>
        <w:tc>
          <w:tcPr>
            <w:tcW w:w="2314" w:type="dxa"/>
            <w:vMerge w:val="restart"/>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rsidR="00D13A32" w:rsidRPr="00FD7B1E" w:rsidRDefault="00D13A32" w:rsidP="0058371F">
            <w:pPr>
              <w:jc w:val="center"/>
              <w:rPr>
                <w:rFonts w:asciiTheme="minorHAnsi" w:hAnsiTheme="minorHAnsi" w:cs="Arial"/>
                <w:b/>
                <w:kern w:val="24"/>
                <w:sz w:val="16"/>
                <w:szCs w:val="16"/>
                <w:lang w:val="es-PE" w:eastAsia="es-PE"/>
              </w:rPr>
            </w:pPr>
            <w:r w:rsidRPr="00FD7B1E">
              <w:rPr>
                <w:rFonts w:asciiTheme="minorHAnsi" w:hAnsiTheme="minorHAnsi" w:cs="Arial"/>
                <w:b/>
                <w:kern w:val="24"/>
                <w:sz w:val="16"/>
                <w:szCs w:val="16"/>
                <w:lang w:val="es-PE" w:eastAsia="es-PE"/>
              </w:rPr>
              <w:t>9. Destinatario del servicio</w:t>
            </w:r>
          </w:p>
        </w:tc>
      </w:tr>
      <w:tr w:rsidR="00D13A32" w:rsidRPr="00FD7B1E" w:rsidTr="00D13A32">
        <w:trPr>
          <w:trHeight w:val="153"/>
        </w:trPr>
        <w:tc>
          <w:tcPr>
            <w:tcW w:w="1449" w:type="dxa"/>
            <w:vMerge/>
            <w:tcBorders>
              <w:top w:val="single" w:sz="8" w:space="0" w:color="000000"/>
              <w:left w:val="single" w:sz="8" w:space="0" w:color="000000"/>
              <w:bottom w:val="single" w:sz="8" w:space="0" w:color="000000"/>
              <w:right w:val="single" w:sz="8" w:space="0" w:color="000000"/>
            </w:tcBorders>
            <w:vAlign w:val="center"/>
            <w:hideMark/>
          </w:tcPr>
          <w:p w:rsidR="00D13A32" w:rsidRPr="00FD7B1E" w:rsidRDefault="00D13A32" w:rsidP="0058371F">
            <w:pPr>
              <w:rPr>
                <w:rFonts w:asciiTheme="minorHAnsi" w:hAnsiTheme="minorHAnsi" w:cs="Arial"/>
                <w:sz w:val="16"/>
                <w:szCs w:val="16"/>
                <w:lang w:val="es-PE" w:eastAsia="es-PE"/>
              </w:rPr>
            </w:pPr>
          </w:p>
        </w:tc>
        <w:tc>
          <w:tcPr>
            <w:tcW w:w="1880" w:type="dxa"/>
            <w:vMerge/>
            <w:tcBorders>
              <w:top w:val="single" w:sz="8" w:space="0" w:color="000000"/>
              <w:left w:val="single" w:sz="8" w:space="0" w:color="000000"/>
              <w:bottom w:val="single" w:sz="8" w:space="0" w:color="000000"/>
              <w:right w:val="single" w:sz="8" w:space="0" w:color="000000"/>
            </w:tcBorders>
            <w:vAlign w:val="center"/>
            <w:hideMark/>
          </w:tcPr>
          <w:p w:rsidR="00D13A32" w:rsidRPr="00FD7B1E" w:rsidRDefault="00D13A32" w:rsidP="0058371F">
            <w:pPr>
              <w:rPr>
                <w:rFonts w:asciiTheme="minorHAnsi" w:hAnsiTheme="minorHAnsi" w:cs="Arial"/>
                <w:sz w:val="16"/>
                <w:szCs w:val="16"/>
                <w:lang w:val="es-PE" w:eastAsia="es-PE"/>
              </w:rPr>
            </w:pPr>
          </w:p>
        </w:tc>
        <w:tc>
          <w:tcPr>
            <w:tcW w:w="4050" w:type="dxa"/>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rsidR="00D13A32" w:rsidRPr="00FD7B1E" w:rsidRDefault="00D13A32" w:rsidP="0058371F">
            <w:pPr>
              <w:jc w:val="center"/>
              <w:rPr>
                <w:rFonts w:asciiTheme="minorHAnsi" w:hAnsiTheme="minorHAnsi" w:cs="Arial"/>
                <w:b/>
                <w:kern w:val="24"/>
                <w:sz w:val="16"/>
                <w:szCs w:val="16"/>
                <w:lang w:val="es-PE" w:eastAsia="es-PE"/>
              </w:rPr>
            </w:pPr>
            <w:r w:rsidRPr="00FD7B1E">
              <w:rPr>
                <w:rFonts w:asciiTheme="minorHAnsi" w:hAnsiTheme="minorHAnsi" w:cs="Arial"/>
                <w:b/>
                <w:kern w:val="24"/>
                <w:sz w:val="16"/>
                <w:szCs w:val="16"/>
                <w:lang w:val="es-PE" w:eastAsia="es-PE"/>
              </w:rPr>
              <w:t xml:space="preserve">6. Actividades </w:t>
            </w:r>
          </w:p>
        </w:tc>
        <w:tc>
          <w:tcPr>
            <w:tcW w:w="2746" w:type="dxa"/>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rsidR="00D13A32" w:rsidRPr="00FD7B1E" w:rsidRDefault="00D13A32" w:rsidP="0058371F">
            <w:pPr>
              <w:jc w:val="center"/>
              <w:rPr>
                <w:rFonts w:asciiTheme="minorHAnsi" w:hAnsiTheme="minorHAnsi" w:cs="Arial"/>
                <w:b/>
                <w:kern w:val="24"/>
                <w:sz w:val="16"/>
                <w:szCs w:val="16"/>
                <w:lang w:val="es-PE" w:eastAsia="es-PE"/>
              </w:rPr>
            </w:pPr>
            <w:r w:rsidRPr="00FD7B1E">
              <w:rPr>
                <w:rFonts w:asciiTheme="minorHAnsi" w:hAnsiTheme="minorHAnsi" w:cs="Arial"/>
                <w:b/>
                <w:kern w:val="24"/>
                <w:sz w:val="16"/>
                <w:szCs w:val="16"/>
                <w:lang w:val="es-PE" w:eastAsia="es-PE"/>
              </w:rPr>
              <w:t>7. Ejecutor</w:t>
            </w:r>
          </w:p>
        </w:tc>
        <w:tc>
          <w:tcPr>
            <w:tcW w:w="2025" w:type="dxa"/>
            <w:vMerge/>
            <w:tcBorders>
              <w:top w:val="single" w:sz="8" w:space="0" w:color="000000"/>
              <w:left w:val="single" w:sz="8" w:space="0" w:color="000000"/>
              <w:bottom w:val="single" w:sz="8" w:space="0" w:color="000000"/>
              <w:right w:val="single" w:sz="8" w:space="0" w:color="000000"/>
            </w:tcBorders>
            <w:vAlign w:val="center"/>
            <w:hideMark/>
          </w:tcPr>
          <w:p w:rsidR="00D13A32" w:rsidRPr="00FD7B1E" w:rsidRDefault="00D13A32" w:rsidP="0058371F">
            <w:pPr>
              <w:rPr>
                <w:rFonts w:asciiTheme="minorHAnsi" w:hAnsiTheme="minorHAnsi" w:cs="Arial"/>
                <w:sz w:val="16"/>
                <w:szCs w:val="16"/>
                <w:lang w:val="es-PE" w:eastAsia="es-PE"/>
              </w:rPr>
            </w:pPr>
          </w:p>
        </w:tc>
        <w:tc>
          <w:tcPr>
            <w:tcW w:w="2314" w:type="dxa"/>
            <w:vMerge/>
            <w:tcBorders>
              <w:top w:val="single" w:sz="8" w:space="0" w:color="000000"/>
              <w:left w:val="single" w:sz="8" w:space="0" w:color="000000"/>
              <w:bottom w:val="single" w:sz="8" w:space="0" w:color="000000"/>
              <w:right w:val="single" w:sz="8" w:space="0" w:color="000000"/>
            </w:tcBorders>
            <w:vAlign w:val="center"/>
            <w:hideMark/>
          </w:tcPr>
          <w:p w:rsidR="00D13A32" w:rsidRPr="00FD7B1E" w:rsidRDefault="00D13A32" w:rsidP="0058371F">
            <w:pPr>
              <w:rPr>
                <w:rFonts w:asciiTheme="minorHAnsi" w:hAnsiTheme="minorHAnsi" w:cs="Arial"/>
                <w:sz w:val="16"/>
                <w:szCs w:val="16"/>
                <w:lang w:val="es-PE" w:eastAsia="es-PE"/>
              </w:rPr>
            </w:pPr>
          </w:p>
        </w:tc>
      </w:tr>
      <w:tr w:rsidR="00D13A32" w:rsidRPr="00FD7B1E" w:rsidTr="00D13A32">
        <w:trPr>
          <w:trHeight w:val="124"/>
        </w:trPr>
        <w:tc>
          <w:tcPr>
            <w:tcW w:w="1449" w:type="dxa"/>
            <w:vMerge w:val="restart"/>
            <w:tcBorders>
              <w:top w:val="single" w:sz="8" w:space="0" w:color="000000"/>
              <w:left w:val="single" w:sz="8" w:space="0" w:color="000000"/>
              <w:right w:val="single" w:sz="8" w:space="0" w:color="000000"/>
            </w:tcBorders>
            <w:shd w:val="clear" w:color="auto" w:fill="FFFFFF"/>
            <w:tcMar>
              <w:top w:w="72" w:type="dxa"/>
              <w:left w:w="144" w:type="dxa"/>
              <w:bottom w:w="72" w:type="dxa"/>
              <w:right w:w="144" w:type="dxa"/>
            </w:tcMar>
          </w:tcPr>
          <w:p w:rsidR="00D13A32" w:rsidRPr="00FD7B1E" w:rsidRDefault="00D13A32" w:rsidP="004E30DC">
            <w:pPr>
              <w:pStyle w:val="Prrafodelista"/>
              <w:numPr>
                <w:ilvl w:val="0"/>
                <w:numId w:val="19"/>
              </w:numPr>
              <w:ind w:left="282" w:hanging="142"/>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Empresas supervisoras </w:t>
            </w:r>
          </w:p>
          <w:p w:rsidR="00D13A32" w:rsidRPr="00FD7B1E" w:rsidRDefault="00D13A32" w:rsidP="004E30DC">
            <w:pPr>
              <w:pStyle w:val="Prrafodelista"/>
              <w:numPr>
                <w:ilvl w:val="0"/>
                <w:numId w:val="19"/>
              </w:numPr>
              <w:ind w:left="282" w:hanging="142"/>
              <w:rPr>
                <w:rFonts w:asciiTheme="minorHAnsi" w:hAnsiTheme="minorHAnsi" w:cs="Arial"/>
                <w:sz w:val="16"/>
                <w:szCs w:val="16"/>
                <w:lang w:val="es-PE" w:eastAsia="es-PE"/>
              </w:rPr>
            </w:pPr>
            <w:r w:rsidRPr="00FD7B1E">
              <w:rPr>
                <w:rFonts w:asciiTheme="minorHAnsi" w:hAnsiTheme="minorHAnsi" w:cs="Arial"/>
                <w:sz w:val="16"/>
                <w:szCs w:val="16"/>
                <w:lang w:val="es-PE" w:eastAsia="es-PE"/>
              </w:rPr>
              <w:t>Usuario del servicio eléctrico</w:t>
            </w:r>
          </w:p>
          <w:p w:rsidR="00D13A32" w:rsidRPr="00FD7B1E" w:rsidRDefault="00D13A32" w:rsidP="004E30DC">
            <w:pPr>
              <w:pStyle w:val="Prrafodelista"/>
              <w:numPr>
                <w:ilvl w:val="0"/>
                <w:numId w:val="19"/>
              </w:numPr>
              <w:ind w:left="282" w:hanging="142"/>
              <w:rPr>
                <w:rFonts w:asciiTheme="minorHAnsi" w:hAnsiTheme="minorHAnsi" w:cs="Arial"/>
                <w:sz w:val="16"/>
                <w:szCs w:val="16"/>
                <w:lang w:val="es-PE" w:eastAsia="es-PE"/>
              </w:rPr>
            </w:pPr>
            <w:r w:rsidRPr="00FD7B1E">
              <w:rPr>
                <w:rFonts w:asciiTheme="minorHAnsi" w:hAnsiTheme="minorHAnsi" w:cs="Arial"/>
                <w:sz w:val="16"/>
                <w:szCs w:val="16"/>
                <w:lang w:val="es-PE" w:eastAsia="es-PE"/>
              </w:rPr>
              <w:t>MINEM</w:t>
            </w:r>
          </w:p>
          <w:p w:rsidR="00D13A32" w:rsidRPr="00FD7B1E" w:rsidRDefault="00D13A32" w:rsidP="004E30DC">
            <w:pPr>
              <w:pStyle w:val="Prrafodelista"/>
              <w:numPr>
                <w:ilvl w:val="0"/>
                <w:numId w:val="19"/>
              </w:numPr>
              <w:ind w:left="282" w:hanging="142"/>
              <w:rPr>
                <w:rFonts w:asciiTheme="minorHAnsi" w:hAnsiTheme="minorHAnsi" w:cs="Arial"/>
                <w:sz w:val="16"/>
                <w:szCs w:val="16"/>
                <w:lang w:val="es-PE" w:eastAsia="es-PE"/>
              </w:rPr>
            </w:pPr>
            <w:r w:rsidRPr="00FD7B1E">
              <w:rPr>
                <w:rFonts w:asciiTheme="minorHAnsi" w:hAnsiTheme="minorHAnsi" w:cs="Arial"/>
                <w:sz w:val="16"/>
                <w:szCs w:val="16"/>
                <w:lang w:val="es-PE" w:eastAsia="es-PE"/>
              </w:rPr>
              <w:t>Alta Dirección de Osinergmin.</w:t>
            </w:r>
          </w:p>
        </w:tc>
        <w:tc>
          <w:tcPr>
            <w:tcW w:w="1880" w:type="dxa"/>
            <w:vMerge w:val="restart"/>
            <w:tcBorders>
              <w:top w:val="single" w:sz="8" w:space="0" w:color="000000"/>
              <w:left w:val="single" w:sz="8" w:space="0" w:color="000000"/>
              <w:right w:val="single" w:sz="8" w:space="0" w:color="000000"/>
            </w:tcBorders>
            <w:shd w:val="clear" w:color="auto" w:fill="FFFFFF"/>
            <w:tcMar>
              <w:top w:w="72" w:type="dxa"/>
              <w:left w:w="144" w:type="dxa"/>
              <w:bottom w:w="72" w:type="dxa"/>
              <w:right w:w="144" w:type="dxa"/>
            </w:tcMar>
          </w:tcPr>
          <w:p w:rsidR="00D13A32" w:rsidRPr="00FD7B1E" w:rsidRDefault="00D13A32" w:rsidP="004E30DC">
            <w:pPr>
              <w:pStyle w:val="Prrafodelista"/>
              <w:numPr>
                <w:ilvl w:val="0"/>
                <w:numId w:val="19"/>
              </w:numPr>
              <w:ind w:left="153" w:hanging="153"/>
              <w:rPr>
                <w:rFonts w:asciiTheme="minorHAnsi" w:hAnsiTheme="minorHAnsi" w:cs="Arial"/>
                <w:sz w:val="16"/>
                <w:szCs w:val="16"/>
                <w:lang w:val="es-PE" w:eastAsia="es-PE"/>
              </w:rPr>
            </w:pPr>
            <w:r w:rsidRPr="00FD7B1E">
              <w:rPr>
                <w:rFonts w:asciiTheme="minorHAnsi" w:hAnsiTheme="minorHAnsi" w:cs="Arial"/>
                <w:sz w:val="16"/>
                <w:szCs w:val="16"/>
                <w:lang w:val="es-PE" w:eastAsia="es-PE"/>
              </w:rPr>
              <w:t>Programa de supervisión anual.</w:t>
            </w:r>
          </w:p>
          <w:p w:rsidR="00D13A32" w:rsidRPr="00FD7B1E" w:rsidRDefault="00D13A32" w:rsidP="004E30DC">
            <w:pPr>
              <w:pStyle w:val="Prrafodelista"/>
              <w:numPr>
                <w:ilvl w:val="0"/>
                <w:numId w:val="19"/>
              </w:numPr>
              <w:ind w:left="153" w:hanging="153"/>
              <w:rPr>
                <w:rFonts w:asciiTheme="minorHAnsi" w:hAnsiTheme="minorHAnsi" w:cs="Arial"/>
                <w:sz w:val="16"/>
                <w:szCs w:val="16"/>
                <w:lang w:val="es-PE" w:eastAsia="es-PE"/>
              </w:rPr>
            </w:pPr>
            <w:r w:rsidRPr="00FD7B1E">
              <w:rPr>
                <w:rFonts w:asciiTheme="minorHAnsi" w:hAnsiTheme="minorHAnsi" w:cs="Arial"/>
                <w:sz w:val="16"/>
                <w:szCs w:val="16"/>
                <w:lang w:val="es-PE" w:eastAsia="es-PE"/>
              </w:rPr>
              <w:t>Fuentes de información de la empresa concesionaria de distribución eléctrica</w:t>
            </w:r>
          </w:p>
          <w:p w:rsidR="00D13A32" w:rsidRPr="00FD7B1E" w:rsidRDefault="00D13A32" w:rsidP="004E30DC">
            <w:pPr>
              <w:pStyle w:val="Prrafodelista"/>
              <w:numPr>
                <w:ilvl w:val="0"/>
                <w:numId w:val="19"/>
              </w:numPr>
              <w:ind w:left="153" w:hanging="153"/>
              <w:rPr>
                <w:rFonts w:asciiTheme="minorHAnsi" w:hAnsiTheme="minorHAnsi" w:cs="Arial"/>
                <w:sz w:val="16"/>
                <w:szCs w:val="16"/>
                <w:lang w:val="es-PE" w:eastAsia="es-PE"/>
              </w:rPr>
            </w:pPr>
            <w:r w:rsidRPr="00FD7B1E">
              <w:rPr>
                <w:rFonts w:asciiTheme="minorHAnsi" w:hAnsiTheme="minorHAnsi" w:cs="Arial"/>
                <w:sz w:val="16"/>
                <w:szCs w:val="16"/>
                <w:lang w:val="es-PE" w:eastAsia="es-PE"/>
              </w:rPr>
              <w:t>Requerimientos de los usuarios del servicio eléctrico.</w:t>
            </w:r>
          </w:p>
          <w:p w:rsidR="00D13A32" w:rsidRPr="00FD7B1E" w:rsidRDefault="00D13A32" w:rsidP="004E30DC">
            <w:pPr>
              <w:pStyle w:val="Prrafodelista"/>
              <w:numPr>
                <w:ilvl w:val="0"/>
                <w:numId w:val="19"/>
              </w:numPr>
              <w:ind w:left="153" w:hanging="153"/>
              <w:rPr>
                <w:rFonts w:asciiTheme="minorHAnsi" w:hAnsiTheme="minorHAnsi" w:cs="Arial"/>
                <w:sz w:val="16"/>
                <w:szCs w:val="16"/>
                <w:lang w:val="es-PE" w:eastAsia="es-PE"/>
              </w:rPr>
            </w:pPr>
            <w:r w:rsidRPr="00FD7B1E">
              <w:rPr>
                <w:rFonts w:asciiTheme="minorHAnsi" w:hAnsiTheme="minorHAnsi" w:cs="Arial"/>
                <w:sz w:val="16"/>
                <w:szCs w:val="16"/>
                <w:lang w:val="es-PE" w:eastAsia="es-PE"/>
              </w:rPr>
              <w:t>Normativa legal aplicable.</w:t>
            </w:r>
          </w:p>
          <w:p w:rsidR="00D13A32" w:rsidRPr="00FD7B1E" w:rsidRDefault="00D13A32" w:rsidP="004E30DC">
            <w:pPr>
              <w:pStyle w:val="Prrafodelista"/>
              <w:numPr>
                <w:ilvl w:val="0"/>
                <w:numId w:val="19"/>
              </w:numPr>
              <w:ind w:left="153" w:hanging="153"/>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Guías, manuales y lineamientos de supervisión. </w:t>
            </w:r>
          </w:p>
          <w:p w:rsidR="00D13A32" w:rsidRPr="00FD7B1E" w:rsidRDefault="00D13A32" w:rsidP="004E30DC">
            <w:pPr>
              <w:pStyle w:val="Prrafodelista"/>
              <w:numPr>
                <w:ilvl w:val="0"/>
                <w:numId w:val="19"/>
              </w:numPr>
              <w:ind w:left="153" w:hanging="153"/>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Conocimiento y experiencia de los colaboradores. </w:t>
            </w:r>
          </w:p>
          <w:p w:rsidR="00D13A32" w:rsidRPr="00FD7B1E" w:rsidRDefault="00D13A32" w:rsidP="004E30DC">
            <w:pPr>
              <w:pStyle w:val="Prrafodelista"/>
              <w:numPr>
                <w:ilvl w:val="0"/>
                <w:numId w:val="19"/>
              </w:numPr>
              <w:ind w:left="153" w:hanging="153"/>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Lineamientos de gestión internos, </w:t>
            </w:r>
          </w:p>
        </w:tc>
        <w:tc>
          <w:tcPr>
            <w:tcW w:w="405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D13A32" w:rsidRPr="00FD7B1E" w:rsidRDefault="00D13A32" w:rsidP="004A1B13">
            <w:pPr>
              <w:pStyle w:val="Prrafodelista"/>
              <w:numPr>
                <w:ilvl w:val="0"/>
                <w:numId w:val="21"/>
              </w:numPr>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Analizar las entradas de información. </w:t>
            </w:r>
          </w:p>
        </w:tc>
        <w:tc>
          <w:tcPr>
            <w:tcW w:w="274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D13A32" w:rsidRPr="00FD7B1E" w:rsidRDefault="00D13A32"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Especialista en electricidad  </w:t>
            </w:r>
          </w:p>
        </w:tc>
        <w:tc>
          <w:tcPr>
            <w:tcW w:w="2025" w:type="dxa"/>
            <w:vMerge w:val="restart"/>
            <w:tcBorders>
              <w:top w:val="single" w:sz="8" w:space="0" w:color="000000"/>
              <w:left w:val="single" w:sz="8" w:space="0" w:color="000000"/>
              <w:right w:val="single" w:sz="8" w:space="0" w:color="000000"/>
            </w:tcBorders>
            <w:shd w:val="clear" w:color="auto" w:fill="FFFFFF"/>
            <w:tcMar>
              <w:top w:w="72" w:type="dxa"/>
              <w:left w:w="144" w:type="dxa"/>
              <w:bottom w:w="72" w:type="dxa"/>
              <w:right w:w="144" w:type="dxa"/>
            </w:tcMar>
          </w:tcPr>
          <w:p w:rsidR="00D13A32" w:rsidRPr="00FD7B1E" w:rsidRDefault="00D13A32" w:rsidP="004E30DC">
            <w:pPr>
              <w:pStyle w:val="Prrafodelista"/>
              <w:numPr>
                <w:ilvl w:val="0"/>
                <w:numId w:val="19"/>
              </w:numPr>
              <w:ind w:left="93" w:hanging="93"/>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Informe de supervisión. </w:t>
            </w:r>
          </w:p>
          <w:p w:rsidR="00D13A32" w:rsidRPr="00FD7B1E" w:rsidRDefault="00D13A32" w:rsidP="004E30DC">
            <w:pPr>
              <w:pStyle w:val="Prrafodelista"/>
              <w:numPr>
                <w:ilvl w:val="0"/>
                <w:numId w:val="19"/>
              </w:numPr>
              <w:ind w:left="93" w:hanging="93"/>
              <w:rPr>
                <w:rFonts w:asciiTheme="minorHAnsi" w:hAnsiTheme="minorHAnsi" w:cs="Arial"/>
                <w:sz w:val="16"/>
                <w:szCs w:val="16"/>
                <w:lang w:val="es-PE" w:eastAsia="es-PE"/>
              </w:rPr>
            </w:pPr>
            <w:r w:rsidRPr="00FD7B1E">
              <w:rPr>
                <w:rFonts w:asciiTheme="minorHAnsi" w:hAnsiTheme="minorHAnsi" w:cs="Arial"/>
                <w:sz w:val="16"/>
                <w:szCs w:val="16"/>
                <w:lang w:val="es-PE" w:eastAsia="es-PE"/>
              </w:rPr>
              <w:t>Informe técnico.</w:t>
            </w:r>
          </w:p>
          <w:p w:rsidR="00D13A32" w:rsidRPr="00FD7B1E" w:rsidRDefault="00D13A32" w:rsidP="004E30DC">
            <w:pPr>
              <w:pStyle w:val="Prrafodelista"/>
              <w:numPr>
                <w:ilvl w:val="0"/>
                <w:numId w:val="19"/>
              </w:numPr>
              <w:ind w:left="93" w:hanging="93"/>
              <w:rPr>
                <w:rFonts w:asciiTheme="minorHAnsi" w:hAnsiTheme="minorHAnsi" w:cs="Arial"/>
                <w:sz w:val="16"/>
                <w:szCs w:val="16"/>
                <w:lang w:val="es-PE" w:eastAsia="es-PE"/>
              </w:rPr>
            </w:pPr>
            <w:r w:rsidRPr="00FD7B1E">
              <w:rPr>
                <w:rFonts w:asciiTheme="minorHAnsi" w:hAnsiTheme="minorHAnsi" w:cs="Arial"/>
                <w:sz w:val="16"/>
                <w:szCs w:val="16"/>
                <w:lang w:val="es-PE" w:eastAsia="es-PE"/>
              </w:rPr>
              <w:t>Informes de resultados de desempeño de la supervisión de la distribución eléctrica (cumplimiento de plan  de acción, objetivos y Programa de supervisión anual).</w:t>
            </w:r>
          </w:p>
          <w:p w:rsidR="00D13A32" w:rsidRPr="00FD7B1E" w:rsidRDefault="00D13A32" w:rsidP="0058371F">
            <w:pPr>
              <w:pStyle w:val="Prrafodelista"/>
              <w:ind w:left="93"/>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 </w:t>
            </w:r>
          </w:p>
        </w:tc>
        <w:tc>
          <w:tcPr>
            <w:tcW w:w="2314" w:type="dxa"/>
            <w:vMerge w:val="restart"/>
            <w:tcBorders>
              <w:top w:val="single" w:sz="8" w:space="0" w:color="000000"/>
              <w:left w:val="single" w:sz="8" w:space="0" w:color="000000"/>
              <w:right w:val="single" w:sz="8" w:space="0" w:color="000000"/>
            </w:tcBorders>
            <w:shd w:val="clear" w:color="auto" w:fill="FFFFFF"/>
            <w:tcMar>
              <w:top w:w="72" w:type="dxa"/>
              <w:left w:w="144" w:type="dxa"/>
              <w:bottom w:w="72" w:type="dxa"/>
              <w:right w:w="144" w:type="dxa"/>
            </w:tcMar>
          </w:tcPr>
          <w:p w:rsidR="00D13A32" w:rsidRPr="00FD7B1E" w:rsidRDefault="00D13A32" w:rsidP="004E30DC">
            <w:pPr>
              <w:pStyle w:val="Prrafodelista"/>
              <w:numPr>
                <w:ilvl w:val="0"/>
                <w:numId w:val="19"/>
              </w:numPr>
              <w:ind w:left="282" w:hanging="142"/>
              <w:rPr>
                <w:rFonts w:asciiTheme="minorHAnsi" w:hAnsiTheme="minorHAnsi" w:cs="Arial"/>
                <w:sz w:val="16"/>
                <w:szCs w:val="16"/>
                <w:lang w:val="es-PE" w:eastAsia="es-PE"/>
              </w:rPr>
            </w:pPr>
            <w:r w:rsidRPr="00FD7B1E">
              <w:rPr>
                <w:rFonts w:asciiTheme="minorHAnsi" w:hAnsiTheme="minorHAnsi" w:cs="Arial"/>
                <w:sz w:val="16"/>
                <w:szCs w:val="16"/>
                <w:lang w:val="es-PE" w:eastAsia="es-PE"/>
              </w:rPr>
              <w:t>Abogado / Especialista legal de la OR.</w:t>
            </w:r>
          </w:p>
          <w:p w:rsidR="00D13A32" w:rsidRPr="00FD7B1E" w:rsidRDefault="00D13A32" w:rsidP="004E30DC">
            <w:pPr>
              <w:pStyle w:val="Prrafodelista"/>
              <w:numPr>
                <w:ilvl w:val="0"/>
                <w:numId w:val="19"/>
              </w:numPr>
              <w:ind w:left="282" w:hanging="142"/>
              <w:rPr>
                <w:rFonts w:asciiTheme="minorHAnsi" w:hAnsiTheme="minorHAnsi" w:cs="Arial"/>
                <w:sz w:val="16"/>
                <w:szCs w:val="16"/>
                <w:lang w:val="es-PE" w:eastAsia="es-PE"/>
              </w:rPr>
            </w:pPr>
            <w:r w:rsidRPr="00FD7B1E">
              <w:rPr>
                <w:rFonts w:asciiTheme="minorHAnsi" w:hAnsiTheme="minorHAnsi" w:cs="Arial"/>
                <w:sz w:val="16"/>
                <w:szCs w:val="16"/>
                <w:lang w:val="es-PE" w:eastAsia="es-PE"/>
              </w:rPr>
              <w:t>Gerencia de Supervisión en energía.</w:t>
            </w:r>
          </w:p>
          <w:p w:rsidR="00D13A32" w:rsidRPr="00FD7B1E" w:rsidRDefault="00D13A32" w:rsidP="004E30DC">
            <w:pPr>
              <w:pStyle w:val="Prrafodelista"/>
              <w:numPr>
                <w:ilvl w:val="0"/>
                <w:numId w:val="19"/>
              </w:numPr>
              <w:ind w:left="282" w:hanging="142"/>
              <w:rPr>
                <w:rFonts w:asciiTheme="minorHAnsi" w:hAnsiTheme="minorHAnsi" w:cs="Arial"/>
                <w:sz w:val="16"/>
                <w:szCs w:val="16"/>
                <w:lang w:val="es-PE" w:eastAsia="es-PE"/>
              </w:rPr>
            </w:pPr>
            <w:r w:rsidRPr="00FD7B1E">
              <w:rPr>
                <w:rFonts w:asciiTheme="minorHAnsi" w:hAnsiTheme="minorHAnsi" w:cs="Arial"/>
                <w:sz w:val="16"/>
                <w:szCs w:val="16"/>
                <w:lang w:val="es-PE" w:eastAsia="es-PE"/>
              </w:rPr>
              <w:t>Empresa concesionaria de distribución eléctrica.</w:t>
            </w:r>
          </w:p>
          <w:p w:rsidR="00D13A32" w:rsidRPr="00FD7B1E" w:rsidRDefault="00D13A32" w:rsidP="004E30DC">
            <w:pPr>
              <w:pStyle w:val="Prrafodelista"/>
              <w:numPr>
                <w:ilvl w:val="0"/>
                <w:numId w:val="19"/>
              </w:numPr>
              <w:ind w:left="282" w:hanging="142"/>
              <w:rPr>
                <w:rFonts w:asciiTheme="minorHAnsi" w:hAnsiTheme="minorHAnsi" w:cs="Arial"/>
                <w:sz w:val="16"/>
                <w:szCs w:val="16"/>
                <w:lang w:val="es-PE" w:eastAsia="es-PE"/>
              </w:rPr>
            </w:pPr>
            <w:r w:rsidRPr="00FD7B1E">
              <w:rPr>
                <w:rFonts w:asciiTheme="minorHAnsi" w:hAnsiTheme="minorHAnsi" w:cs="Arial"/>
                <w:sz w:val="16"/>
                <w:szCs w:val="16"/>
                <w:lang w:val="es-PE" w:eastAsia="es-PE"/>
              </w:rPr>
              <w:t>Alta Dirección de Osinergmin.</w:t>
            </w:r>
          </w:p>
          <w:p w:rsidR="00D13A32" w:rsidRPr="00FD7B1E" w:rsidRDefault="00D13A32" w:rsidP="0058371F">
            <w:pPr>
              <w:ind w:left="360"/>
              <w:rPr>
                <w:rFonts w:asciiTheme="minorHAnsi" w:hAnsiTheme="minorHAnsi" w:cs="Arial"/>
                <w:sz w:val="16"/>
                <w:szCs w:val="16"/>
                <w:lang w:val="es-PE" w:eastAsia="es-PE"/>
              </w:rPr>
            </w:pPr>
          </w:p>
          <w:p w:rsidR="00D13A32" w:rsidRPr="00FD7B1E" w:rsidRDefault="00D13A32" w:rsidP="0058371F">
            <w:pPr>
              <w:pStyle w:val="Prrafodelista"/>
              <w:rPr>
                <w:rFonts w:asciiTheme="minorHAnsi" w:hAnsiTheme="minorHAnsi" w:cs="Arial"/>
                <w:sz w:val="16"/>
                <w:szCs w:val="16"/>
                <w:lang w:val="es-PE" w:eastAsia="es-PE"/>
              </w:rPr>
            </w:pPr>
          </w:p>
        </w:tc>
      </w:tr>
      <w:tr w:rsidR="00D13A32" w:rsidRPr="00FD7B1E" w:rsidTr="00D13A32">
        <w:trPr>
          <w:trHeight w:val="18"/>
        </w:trPr>
        <w:tc>
          <w:tcPr>
            <w:tcW w:w="1449" w:type="dxa"/>
            <w:vMerge/>
            <w:tcBorders>
              <w:left w:val="single" w:sz="8" w:space="0" w:color="000000"/>
              <w:right w:val="single" w:sz="8" w:space="0" w:color="000000"/>
            </w:tcBorders>
            <w:shd w:val="clear" w:color="auto" w:fill="FFFFFF"/>
            <w:tcMar>
              <w:top w:w="72" w:type="dxa"/>
              <w:left w:w="144" w:type="dxa"/>
              <w:bottom w:w="72" w:type="dxa"/>
              <w:right w:w="144" w:type="dxa"/>
            </w:tcMar>
          </w:tcPr>
          <w:p w:rsidR="00D13A32" w:rsidRPr="00FD7B1E" w:rsidRDefault="00D13A32" w:rsidP="0058371F">
            <w:pPr>
              <w:rPr>
                <w:rFonts w:asciiTheme="minorHAnsi" w:hAnsiTheme="minorHAnsi" w:cs="Arial"/>
                <w:sz w:val="16"/>
                <w:szCs w:val="16"/>
                <w:lang w:val="es-PE" w:eastAsia="es-PE"/>
              </w:rPr>
            </w:pPr>
          </w:p>
        </w:tc>
        <w:tc>
          <w:tcPr>
            <w:tcW w:w="1880" w:type="dxa"/>
            <w:vMerge/>
            <w:tcBorders>
              <w:left w:val="single" w:sz="8" w:space="0" w:color="000000"/>
              <w:right w:val="single" w:sz="8" w:space="0" w:color="000000"/>
            </w:tcBorders>
            <w:shd w:val="clear" w:color="auto" w:fill="FFFFFF"/>
            <w:tcMar>
              <w:top w:w="72" w:type="dxa"/>
              <w:left w:w="144" w:type="dxa"/>
              <w:bottom w:w="72" w:type="dxa"/>
              <w:right w:w="144" w:type="dxa"/>
            </w:tcMar>
          </w:tcPr>
          <w:p w:rsidR="00D13A32" w:rsidRPr="00FD7B1E" w:rsidRDefault="00D13A32" w:rsidP="0058371F">
            <w:pPr>
              <w:rPr>
                <w:rFonts w:asciiTheme="minorHAnsi" w:hAnsiTheme="minorHAnsi" w:cs="Arial"/>
                <w:sz w:val="16"/>
                <w:szCs w:val="16"/>
                <w:lang w:val="es-PE" w:eastAsia="es-PE"/>
              </w:rPr>
            </w:pPr>
          </w:p>
        </w:tc>
        <w:tc>
          <w:tcPr>
            <w:tcW w:w="405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D13A32" w:rsidRPr="00FD7B1E" w:rsidRDefault="00D13A32" w:rsidP="004E30DC">
            <w:pPr>
              <w:pStyle w:val="Prrafodelista"/>
              <w:numPr>
                <w:ilvl w:val="0"/>
                <w:numId w:val="21"/>
              </w:numPr>
              <w:rPr>
                <w:rFonts w:asciiTheme="minorHAnsi" w:hAnsiTheme="minorHAnsi" w:cs="Arial"/>
                <w:sz w:val="16"/>
                <w:szCs w:val="16"/>
                <w:lang w:val="es-PE" w:eastAsia="es-PE"/>
              </w:rPr>
            </w:pPr>
            <w:r w:rsidRPr="00FD7B1E">
              <w:rPr>
                <w:rFonts w:asciiTheme="minorHAnsi" w:hAnsiTheme="minorHAnsi" w:cs="Arial"/>
                <w:sz w:val="16"/>
                <w:szCs w:val="16"/>
                <w:lang w:val="es-PE" w:eastAsia="es-PE"/>
              </w:rPr>
              <w:t>Definir el plan de acción anual y objetivos del proceso de supervisión.</w:t>
            </w:r>
          </w:p>
        </w:tc>
        <w:tc>
          <w:tcPr>
            <w:tcW w:w="274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D13A32" w:rsidRPr="00FD7B1E" w:rsidRDefault="00D13A32"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Especialista en electricidad / Jefe de Supervisión de Distribución Eléctrica</w:t>
            </w:r>
          </w:p>
        </w:tc>
        <w:tc>
          <w:tcPr>
            <w:tcW w:w="2025" w:type="dxa"/>
            <w:vMerge/>
            <w:tcBorders>
              <w:left w:val="single" w:sz="8" w:space="0" w:color="000000"/>
              <w:right w:val="single" w:sz="8" w:space="0" w:color="000000"/>
            </w:tcBorders>
            <w:shd w:val="clear" w:color="auto" w:fill="FFFFFF"/>
            <w:tcMar>
              <w:top w:w="72" w:type="dxa"/>
              <w:left w:w="144" w:type="dxa"/>
              <w:bottom w:w="72" w:type="dxa"/>
              <w:right w:w="144" w:type="dxa"/>
            </w:tcMar>
          </w:tcPr>
          <w:p w:rsidR="00D13A32" w:rsidRPr="00FD7B1E" w:rsidRDefault="00D13A32" w:rsidP="0058371F">
            <w:pPr>
              <w:rPr>
                <w:rFonts w:asciiTheme="minorHAnsi" w:hAnsiTheme="minorHAnsi" w:cs="Arial"/>
                <w:sz w:val="16"/>
                <w:szCs w:val="16"/>
                <w:lang w:val="es-PE" w:eastAsia="es-PE"/>
              </w:rPr>
            </w:pPr>
          </w:p>
        </w:tc>
        <w:tc>
          <w:tcPr>
            <w:tcW w:w="2314" w:type="dxa"/>
            <w:vMerge/>
            <w:tcBorders>
              <w:left w:val="single" w:sz="8" w:space="0" w:color="000000"/>
              <w:right w:val="single" w:sz="8" w:space="0" w:color="000000"/>
            </w:tcBorders>
            <w:shd w:val="clear" w:color="auto" w:fill="FFFFFF"/>
            <w:tcMar>
              <w:top w:w="72" w:type="dxa"/>
              <w:left w:w="144" w:type="dxa"/>
              <w:bottom w:w="72" w:type="dxa"/>
              <w:right w:w="144" w:type="dxa"/>
            </w:tcMar>
          </w:tcPr>
          <w:p w:rsidR="00D13A32" w:rsidRPr="00FD7B1E" w:rsidRDefault="00D13A32" w:rsidP="0058371F">
            <w:pPr>
              <w:rPr>
                <w:rFonts w:asciiTheme="minorHAnsi" w:hAnsiTheme="minorHAnsi" w:cs="Arial"/>
                <w:sz w:val="16"/>
                <w:szCs w:val="16"/>
                <w:lang w:val="es-PE" w:eastAsia="es-PE"/>
              </w:rPr>
            </w:pPr>
          </w:p>
        </w:tc>
      </w:tr>
      <w:tr w:rsidR="00D13A32" w:rsidRPr="00FD7B1E" w:rsidTr="00D13A32">
        <w:trPr>
          <w:trHeight w:val="18"/>
        </w:trPr>
        <w:tc>
          <w:tcPr>
            <w:tcW w:w="1449" w:type="dxa"/>
            <w:vMerge/>
            <w:tcBorders>
              <w:left w:val="single" w:sz="8" w:space="0" w:color="000000"/>
              <w:right w:val="single" w:sz="8" w:space="0" w:color="000000"/>
            </w:tcBorders>
            <w:shd w:val="clear" w:color="auto" w:fill="FFFFFF"/>
            <w:tcMar>
              <w:top w:w="72" w:type="dxa"/>
              <w:left w:w="144" w:type="dxa"/>
              <w:bottom w:w="72" w:type="dxa"/>
              <w:right w:w="144" w:type="dxa"/>
            </w:tcMar>
          </w:tcPr>
          <w:p w:rsidR="00D13A32" w:rsidRPr="00FD7B1E" w:rsidRDefault="00D13A32" w:rsidP="0058371F">
            <w:pPr>
              <w:rPr>
                <w:rFonts w:asciiTheme="minorHAnsi" w:hAnsiTheme="minorHAnsi" w:cs="Arial"/>
                <w:sz w:val="16"/>
                <w:szCs w:val="16"/>
                <w:lang w:val="es-PE" w:eastAsia="es-PE"/>
              </w:rPr>
            </w:pPr>
          </w:p>
        </w:tc>
        <w:tc>
          <w:tcPr>
            <w:tcW w:w="1880" w:type="dxa"/>
            <w:vMerge/>
            <w:tcBorders>
              <w:left w:val="single" w:sz="8" w:space="0" w:color="000000"/>
              <w:right w:val="single" w:sz="8" w:space="0" w:color="000000"/>
            </w:tcBorders>
            <w:shd w:val="clear" w:color="auto" w:fill="FFFFFF"/>
            <w:tcMar>
              <w:top w:w="72" w:type="dxa"/>
              <w:left w:w="144" w:type="dxa"/>
              <w:bottom w:w="72" w:type="dxa"/>
              <w:right w:w="144" w:type="dxa"/>
            </w:tcMar>
          </w:tcPr>
          <w:p w:rsidR="00D13A32" w:rsidRPr="00FD7B1E" w:rsidRDefault="00D13A32" w:rsidP="0058371F">
            <w:pPr>
              <w:rPr>
                <w:rFonts w:asciiTheme="minorHAnsi" w:hAnsiTheme="minorHAnsi" w:cs="Arial"/>
                <w:sz w:val="16"/>
                <w:szCs w:val="16"/>
                <w:lang w:val="es-PE" w:eastAsia="es-PE"/>
              </w:rPr>
            </w:pPr>
          </w:p>
        </w:tc>
        <w:tc>
          <w:tcPr>
            <w:tcW w:w="405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D13A32" w:rsidRPr="00FD7B1E" w:rsidRDefault="00D13A32" w:rsidP="004E30DC">
            <w:pPr>
              <w:pStyle w:val="Prrafodelista"/>
              <w:numPr>
                <w:ilvl w:val="0"/>
                <w:numId w:val="21"/>
              </w:numPr>
              <w:rPr>
                <w:rFonts w:asciiTheme="minorHAnsi" w:hAnsiTheme="minorHAnsi" w:cs="Arial"/>
                <w:sz w:val="16"/>
                <w:szCs w:val="16"/>
                <w:lang w:val="es-PE" w:eastAsia="es-PE"/>
              </w:rPr>
            </w:pPr>
            <w:r w:rsidRPr="00FD7B1E">
              <w:rPr>
                <w:rFonts w:asciiTheme="minorHAnsi" w:hAnsiTheme="minorHAnsi" w:cs="Arial"/>
                <w:sz w:val="16"/>
                <w:szCs w:val="16"/>
                <w:lang w:val="es-PE" w:eastAsia="es-PE"/>
              </w:rPr>
              <w:t>Seleccionar y validar la muestra.</w:t>
            </w:r>
          </w:p>
        </w:tc>
        <w:tc>
          <w:tcPr>
            <w:tcW w:w="274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D13A32" w:rsidRPr="00FD7B1E" w:rsidRDefault="00D13A32"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Especialista en electricidad</w:t>
            </w:r>
          </w:p>
        </w:tc>
        <w:tc>
          <w:tcPr>
            <w:tcW w:w="2025" w:type="dxa"/>
            <w:vMerge/>
            <w:tcBorders>
              <w:left w:val="single" w:sz="8" w:space="0" w:color="000000"/>
              <w:right w:val="single" w:sz="8" w:space="0" w:color="000000"/>
            </w:tcBorders>
            <w:shd w:val="clear" w:color="auto" w:fill="FFFFFF"/>
            <w:tcMar>
              <w:top w:w="72" w:type="dxa"/>
              <w:left w:w="144" w:type="dxa"/>
              <w:bottom w:w="72" w:type="dxa"/>
              <w:right w:w="144" w:type="dxa"/>
            </w:tcMar>
          </w:tcPr>
          <w:p w:rsidR="00D13A32" w:rsidRPr="00FD7B1E" w:rsidRDefault="00D13A32" w:rsidP="0058371F">
            <w:pPr>
              <w:rPr>
                <w:rFonts w:asciiTheme="minorHAnsi" w:hAnsiTheme="minorHAnsi" w:cs="Arial"/>
                <w:sz w:val="16"/>
                <w:szCs w:val="16"/>
                <w:lang w:val="es-PE" w:eastAsia="es-PE"/>
              </w:rPr>
            </w:pPr>
          </w:p>
        </w:tc>
        <w:tc>
          <w:tcPr>
            <w:tcW w:w="2314" w:type="dxa"/>
            <w:vMerge/>
            <w:tcBorders>
              <w:left w:val="single" w:sz="8" w:space="0" w:color="000000"/>
              <w:right w:val="single" w:sz="8" w:space="0" w:color="000000"/>
            </w:tcBorders>
            <w:shd w:val="clear" w:color="auto" w:fill="FFFFFF"/>
            <w:tcMar>
              <w:top w:w="72" w:type="dxa"/>
              <w:left w:w="144" w:type="dxa"/>
              <w:bottom w:w="72" w:type="dxa"/>
              <w:right w:w="144" w:type="dxa"/>
            </w:tcMar>
          </w:tcPr>
          <w:p w:rsidR="00D13A32" w:rsidRPr="00FD7B1E" w:rsidRDefault="00D13A32" w:rsidP="0058371F">
            <w:pPr>
              <w:rPr>
                <w:rFonts w:asciiTheme="minorHAnsi" w:hAnsiTheme="minorHAnsi" w:cs="Arial"/>
                <w:sz w:val="16"/>
                <w:szCs w:val="16"/>
                <w:lang w:val="es-PE" w:eastAsia="es-PE"/>
              </w:rPr>
            </w:pPr>
          </w:p>
        </w:tc>
      </w:tr>
      <w:tr w:rsidR="00D13A32" w:rsidRPr="00FD7B1E" w:rsidTr="00D13A32">
        <w:trPr>
          <w:trHeight w:val="18"/>
        </w:trPr>
        <w:tc>
          <w:tcPr>
            <w:tcW w:w="1449" w:type="dxa"/>
            <w:vMerge/>
            <w:tcBorders>
              <w:left w:val="single" w:sz="8" w:space="0" w:color="000000"/>
              <w:right w:val="single" w:sz="8" w:space="0" w:color="000000"/>
            </w:tcBorders>
            <w:shd w:val="clear" w:color="auto" w:fill="FFFFFF"/>
            <w:tcMar>
              <w:top w:w="72" w:type="dxa"/>
              <w:left w:w="144" w:type="dxa"/>
              <w:bottom w:w="72" w:type="dxa"/>
              <w:right w:w="144" w:type="dxa"/>
            </w:tcMar>
          </w:tcPr>
          <w:p w:rsidR="00D13A32" w:rsidRPr="00FD7B1E" w:rsidRDefault="00D13A32" w:rsidP="0058371F">
            <w:pPr>
              <w:rPr>
                <w:rFonts w:asciiTheme="minorHAnsi" w:hAnsiTheme="minorHAnsi" w:cs="Arial"/>
                <w:sz w:val="16"/>
                <w:szCs w:val="16"/>
                <w:lang w:val="es-PE" w:eastAsia="es-PE"/>
              </w:rPr>
            </w:pPr>
          </w:p>
        </w:tc>
        <w:tc>
          <w:tcPr>
            <w:tcW w:w="1880" w:type="dxa"/>
            <w:vMerge/>
            <w:tcBorders>
              <w:left w:val="single" w:sz="8" w:space="0" w:color="000000"/>
              <w:right w:val="single" w:sz="8" w:space="0" w:color="000000"/>
            </w:tcBorders>
            <w:shd w:val="clear" w:color="auto" w:fill="FFFFFF"/>
            <w:tcMar>
              <w:top w:w="72" w:type="dxa"/>
              <w:left w:w="144" w:type="dxa"/>
              <w:bottom w:w="72" w:type="dxa"/>
              <w:right w:w="144" w:type="dxa"/>
            </w:tcMar>
          </w:tcPr>
          <w:p w:rsidR="00D13A32" w:rsidRPr="00FD7B1E" w:rsidRDefault="00D13A32" w:rsidP="0058371F">
            <w:pPr>
              <w:rPr>
                <w:rFonts w:asciiTheme="minorHAnsi" w:hAnsiTheme="minorHAnsi" w:cs="Arial"/>
                <w:sz w:val="16"/>
                <w:szCs w:val="16"/>
                <w:lang w:val="es-PE" w:eastAsia="es-PE"/>
              </w:rPr>
            </w:pPr>
          </w:p>
        </w:tc>
        <w:tc>
          <w:tcPr>
            <w:tcW w:w="405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D13A32" w:rsidRPr="00FD7B1E" w:rsidRDefault="00D13A32" w:rsidP="004E30DC">
            <w:pPr>
              <w:pStyle w:val="Prrafodelista"/>
              <w:numPr>
                <w:ilvl w:val="0"/>
                <w:numId w:val="21"/>
              </w:numPr>
              <w:rPr>
                <w:rFonts w:asciiTheme="minorHAnsi" w:hAnsiTheme="minorHAnsi" w:cs="Arial"/>
                <w:sz w:val="16"/>
                <w:szCs w:val="16"/>
                <w:lang w:val="es-PE" w:eastAsia="es-PE"/>
              </w:rPr>
            </w:pPr>
            <w:r w:rsidRPr="00FD7B1E">
              <w:rPr>
                <w:rFonts w:asciiTheme="minorHAnsi" w:hAnsiTheme="minorHAnsi" w:cs="Arial"/>
                <w:sz w:val="16"/>
                <w:szCs w:val="16"/>
                <w:lang w:val="es-PE" w:eastAsia="es-PE"/>
              </w:rPr>
              <w:t>Efectuar la supervisión en campo/gabinete.</w:t>
            </w:r>
          </w:p>
        </w:tc>
        <w:tc>
          <w:tcPr>
            <w:tcW w:w="274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D13A32" w:rsidRPr="00FD7B1E" w:rsidRDefault="00D13A32" w:rsidP="00C85762">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Empresa supervisora </w:t>
            </w:r>
          </w:p>
        </w:tc>
        <w:tc>
          <w:tcPr>
            <w:tcW w:w="2025" w:type="dxa"/>
            <w:vMerge/>
            <w:tcBorders>
              <w:left w:val="single" w:sz="8" w:space="0" w:color="000000"/>
              <w:right w:val="single" w:sz="8" w:space="0" w:color="000000"/>
            </w:tcBorders>
            <w:shd w:val="clear" w:color="auto" w:fill="FFFFFF"/>
            <w:tcMar>
              <w:top w:w="72" w:type="dxa"/>
              <w:left w:w="144" w:type="dxa"/>
              <w:bottom w:w="72" w:type="dxa"/>
              <w:right w:w="144" w:type="dxa"/>
            </w:tcMar>
          </w:tcPr>
          <w:p w:rsidR="00D13A32" w:rsidRPr="00FD7B1E" w:rsidRDefault="00D13A32" w:rsidP="0058371F">
            <w:pPr>
              <w:rPr>
                <w:rFonts w:asciiTheme="minorHAnsi" w:hAnsiTheme="minorHAnsi" w:cs="Arial"/>
                <w:sz w:val="16"/>
                <w:szCs w:val="16"/>
                <w:lang w:val="es-PE" w:eastAsia="es-PE"/>
              </w:rPr>
            </w:pPr>
          </w:p>
        </w:tc>
        <w:tc>
          <w:tcPr>
            <w:tcW w:w="2314" w:type="dxa"/>
            <w:vMerge/>
            <w:tcBorders>
              <w:left w:val="single" w:sz="8" w:space="0" w:color="000000"/>
              <w:right w:val="single" w:sz="8" w:space="0" w:color="000000"/>
            </w:tcBorders>
            <w:shd w:val="clear" w:color="auto" w:fill="FFFFFF"/>
            <w:tcMar>
              <w:top w:w="72" w:type="dxa"/>
              <w:left w:w="144" w:type="dxa"/>
              <w:bottom w:w="72" w:type="dxa"/>
              <w:right w:w="144" w:type="dxa"/>
            </w:tcMar>
          </w:tcPr>
          <w:p w:rsidR="00D13A32" w:rsidRPr="00FD7B1E" w:rsidRDefault="00D13A32" w:rsidP="0058371F">
            <w:pPr>
              <w:rPr>
                <w:rFonts w:asciiTheme="minorHAnsi" w:hAnsiTheme="minorHAnsi" w:cs="Arial"/>
                <w:sz w:val="16"/>
                <w:szCs w:val="16"/>
                <w:lang w:val="es-PE" w:eastAsia="es-PE"/>
              </w:rPr>
            </w:pPr>
          </w:p>
        </w:tc>
      </w:tr>
      <w:tr w:rsidR="00D13A32" w:rsidRPr="00FD7B1E" w:rsidTr="00D13A32">
        <w:trPr>
          <w:trHeight w:val="18"/>
        </w:trPr>
        <w:tc>
          <w:tcPr>
            <w:tcW w:w="1449" w:type="dxa"/>
            <w:vMerge/>
            <w:tcBorders>
              <w:left w:val="single" w:sz="8" w:space="0" w:color="000000"/>
              <w:right w:val="single" w:sz="8" w:space="0" w:color="000000"/>
            </w:tcBorders>
            <w:shd w:val="clear" w:color="auto" w:fill="FFFFFF"/>
            <w:tcMar>
              <w:top w:w="72" w:type="dxa"/>
              <w:left w:w="144" w:type="dxa"/>
              <w:bottom w:w="72" w:type="dxa"/>
              <w:right w:w="144" w:type="dxa"/>
            </w:tcMar>
          </w:tcPr>
          <w:p w:rsidR="00D13A32" w:rsidRPr="00FD7B1E" w:rsidRDefault="00D13A32" w:rsidP="0058371F">
            <w:pPr>
              <w:rPr>
                <w:rFonts w:asciiTheme="minorHAnsi" w:hAnsiTheme="minorHAnsi" w:cs="Arial"/>
                <w:sz w:val="16"/>
                <w:szCs w:val="16"/>
                <w:lang w:val="es-PE" w:eastAsia="es-PE"/>
              </w:rPr>
            </w:pPr>
          </w:p>
        </w:tc>
        <w:tc>
          <w:tcPr>
            <w:tcW w:w="1880" w:type="dxa"/>
            <w:vMerge/>
            <w:tcBorders>
              <w:left w:val="single" w:sz="8" w:space="0" w:color="000000"/>
              <w:right w:val="single" w:sz="8" w:space="0" w:color="000000"/>
            </w:tcBorders>
            <w:shd w:val="clear" w:color="auto" w:fill="FFFFFF"/>
            <w:tcMar>
              <w:top w:w="72" w:type="dxa"/>
              <w:left w:w="144" w:type="dxa"/>
              <w:bottom w:w="72" w:type="dxa"/>
              <w:right w:w="144" w:type="dxa"/>
            </w:tcMar>
          </w:tcPr>
          <w:p w:rsidR="00D13A32" w:rsidRPr="00FD7B1E" w:rsidRDefault="00D13A32" w:rsidP="0058371F">
            <w:pPr>
              <w:rPr>
                <w:rFonts w:asciiTheme="minorHAnsi" w:hAnsiTheme="minorHAnsi" w:cs="Arial"/>
                <w:sz w:val="16"/>
                <w:szCs w:val="16"/>
                <w:lang w:val="es-PE" w:eastAsia="es-PE"/>
              </w:rPr>
            </w:pPr>
          </w:p>
        </w:tc>
        <w:tc>
          <w:tcPr>
            <w:tcW w:w="4050" w:type="dxa"/>
            <w:tcBorders>
              <w:top w:val="single" w:sz="8" w:space="0" w:color="000000"/>
              <w:left w:val="single" w:sz="8" w:space="0" w:color="000000"/>
              <w:bottom w:val="single" w:sz="8" w:space="0" w:color="auto"/>
              <w:right w:val="single" w:sz="8" w:space="0" w:color="000000"/>
            </w:tcBorders>
            <w:shd w:val="clear" w:color="auto" w:fill="FFFFFF"/>
            <w:tcMar>
              <w:top w:w="72" w:type="dxa"/>
              <w:left w:w="144" w:type="dxa"/>
              <w:bottom w:w="72" w:type="dxa"/>
              <w:right w:w="144" w:type="dxa"/>
            </w:tcMar>
          </w:tcPr>
          <w:p w:rsidR="00D13A32" w:rsidRPr="00FD7B1E" w:rsidRDefault="00D13A32" w:rsidP="004E30DC">
            <w:pPr>
              <w:pStyle w:val="Prrafodelista"/>
              <w:numPr>
                <w:ilvl w:val="0"/>
                <w:numId w:val="21"/>
              </w:numPr>
              <w:rPr>
                <w:rFonts w:asciiTheme="minorHAnsi" w:hAnsiTheme="minorHAnsi" w:cs="Arial"/>
                <w:sz w:val="16"/>
                <w:szCs w:val="16"/>
                <w:lang w:val="es-PE" w:eastAsia="es-PE"/>
              </w:rPr>
            </w:pPr>
            <w:r w:rsidRPr="00FD7B1E">
              <w:rPr>
                <w:rFonts w:asciiTheme="minorHAnsi" w:hAnsiTheme="minorHAnsi" w:cs="Arial"/>
                <w:sz w:val="16"/>
                <w:szCs w:val="16"/>
                <w:lang w:val="es-PE" w:eastAsia="es-PE"/>
              </w:rPr>
              <w:t>Elaborar y aprobar el informe de supervisión</w:t>
            </w:r>
          </w:p>
        </w:tc>
        <w:tc>
          <w:tcPr>
            <w:tcW w:w="2746" w:type="dxa"/>
            <w:tcBorders>
              <w:top w:val="single" w:sz="8" w:space="0" w:color="000000"/>
              <w:left w:val="single" w:sz="8" w:space="0" w:color="000000"/>
              <w:bottom w:val="single" w:sz="8" w:space="0" w:color="auto"/>
              <w:right w:val="single" w:sz="8" w:space="0" w:color="000000"/>
            </w:tcBorders>
            <w:shd w:val="clear" w:color="auto" w:fill="FFFFFF"/>
            <w:tcMar>
              <w:top w:w="72" w:type="dxa"/>
              <w:left w:w="144" w:type="dxa"/>
              <w:bottom w:w="72" w:type="dxa"/>
              <w:right w:w="144" w:type="dxa"/>
            </w:tcMar>
          </w:tcPr>
          <w:p w:rsidR="00D13A32" w:rsidRPr="00FD7B1E" w:rsidRDefault="00D13A32" w:rsidP="00C85762">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Empresa supervisora /  Especialista en electricidad / Jefe de la OR </w:t>
            </w:r>
          </w:p>
        </w:tc>
        <w:tc>
          <w:tcPr>
            <w:tcW w:w="2025" w:type="dxa"/>
            <w:vMerge/>
            <w:tcBorders>
              <w:left w:val="single" w:sz="8" w:space="0" w:color="000000"/>
              <w:right w:val="single" w:sz="8" w:space="0" w:color="000000"/>
            </w:tcBorders>
            <w:shd w:val="clear" w:color="auto" w:fill="FFFFFF"/>
            <w:tcMar>
              <w:top w:w="72" w:type="dxa"/>
              <w:left w:w="144" w:type="dxa"/>
              <w:bottom w:w="72" w:type="dxa"/>
              <w:right w:w="144" w:type="dxa"/>
            </w:tcMar>
          </w:tcPr>
          <w:p w:rsidR="00D13A32" w:rsidRPr="00FD7B1E" w:rsidRDefault="00D13A32" w:rsidP="0058371F">
            <w:pPr>
              <w:rPr>
                <w:rFonts w:asciiTheme="minorHAnsi" w:hAnsiTheme="minorHAnsi" w:cs="Arial"/>
                <w:sz w:val="16"/>
                <w:szCs w:val="16"/>
                <w:lang w:val="es-PE" w:eastAsia="es-PE"/>
              </w:rPr>
            </w:pPr>
          </w:p>
        </w:tc>
        <w:tc>
          <w:tcPr>
            <w:tcW w:w="2314" w:type="dxa"/>
            <w:vMerge/>
            <w:tcBorders>
              <w:left w:val="single" w:sz="8" w:space="0" w:color="000000"/>
              <w:right w:val="single" w:sz="8" w:space="0" w:color="000000"/>
            </w:tcBorders>
            <w:shd w:val="clear" w:color="auto" w:fill="FFFFFF"/>
            <w:tcMar>
              <w:top w:w="72" w:type="dxa"/>
              <w:left w:w="144" w:type="dxa"/>
              <w:bottom w:w="72" w:type="dxa"/>
              <w:right w:w="144" w:type="dxa"/>
            </w:tcMar>
          </w:tcPr>
          <w:p w:rsidR="00D13A32" w:rsidRPr="00FD7B1E" w:rsidRDefault="00D13A32" w:rsidP="0058371F">
            <w:pPr>
              <w:rPr>
                <w:rFonts w:asciiTheme="minorHAnsi" w:hAnsiTheme="minorHAnsi" w:cs="Arial"/>
                <w:sz w:val="16"/>
                <w:szCs w:val="16"/>
                <w:lang w:val="es-PE" w:eastAsia="es-PE"/>
              </w:rPr>
            </w:pPr>
          </w:p>
        </w:tc>
      </w:tr>
      <w:tr w:rsidR="00D13A32" w:rsidRPr="00FD7B1E" w:rsidTr="00D13A32">
        <w:trPr>
          <w:trHeight w:val="438"/>
        </w:trPr>
        <w:tc>
          <w:tcPr>
            <w:tcW w:w="1449" w:type="dxa"/>
            <w:vMerge/>
            <w:tcBorders>
              <w:left w:val="single" w:sz="8" w:space="0" w:color="000000"/>
              <w:right w:val="single" w:sz="8" w:space="0" w:color="000000"/>
            </w:tcBorders>
            <w:shd w:val="clear" w:color="auto" w:fill="FFFFFF"/>
            <w:tcMar>
              <w:top w:w="72" w:type="dxa"/>
              <w:left w:w="144" w:type="dxa"/>
              <w:bottom w:w="72" w:type="dxa"/>
              <w:right w:w="144" w:type="dxa"/>
            </w:tcMar>
          </w:tcPr>
          <w:p w:rsidR="00D13A32" w:rsidRPr="00FD7B1E" w:rsidRDefault="00D13A32" w:rsidP="0058371F">
            <w:pPr>
              <w:rPr>
                <w:rFonts w:asciiTheme="minorHAnsi" w:hAnsiTheme="minorHAnsi" w:cs="Arial"/>
                <w:sz w:val="16"/>
                <w:szCs w:val="16"/>
                <w:lang w:val="es-PE" w:eastAsia="es-PE"/>
              </w:rPr>
            </w:pPr>
          </w:p>
        </w:tc>
        <w:tc>
          <w:tcPr>
            <w:tcW w:w="1880" w:type="dxa"/>
            <w:vMerge/>
            <w:tcBorders>
              <w:left w:val="single" w:sz="8" w:space="0" w:color="000000"/>
              <w:right w:val="single" w:sz="8" w:space="0" w:color="auto"/>
            </w:tcBorders>
            <w:shd w:val="clear" w:color="auto" w:fill="FFFFFF"/>
            <w:tcMar>
              <w:top w:w="72" w:type="dxa"/>
              <w:left w:w="144" w:type="dxa"/>
              <w:bottom w:w="72" w:type="dxa"/>
              <w:right w:w="144" w:type="dxa"/>
            </w:tcMar>
          </w:tcPr>
          <w:p w:rsidR="00D13A32" w:rsidRPr="00FD7B1E" w:rsidRDefault="00D13A32" w:rsidP="0058371F">
            <w:pPr>
              <w:rPr>
                <w:rFonts w:asciiTheme="minorHAnsi" w:hAnsiTheme="minorHAnsi" w:cs="Arial"/>
                <w:sz w:val="16"/>
                <w:szCs w:val="16"/>
                <w:lang w:val="es-PE" w:eastAsia="es-PE"/>
              </w:rPr>
            </w:pPr>
          </w:p>
        </w:tc>
        <w:tc>
          <w:tcPr>
            <w:tcW w:w="4050" w:type="dxa"/>
            <w:tcBorders>
              <w:top w:val="single" w:sz="8" w:space="0" w:color="auto"/>
              <w:left w:val="single" w:sz="8" w:space="0" w:color="auto"/>
              <w:right w:val="single" w:sz="8" w:space="0" w:color="auto"/>
            </w:tcBorders>
            <w:shd w:val="clear" w:color="auto" w:fill="FFFFFF"/>
            <w:tcMar>
              <w:top w:w="72" w:type="dxa"/>
              <w:left w:w="144" w:type="dxa"/>
              <w:bottom w:w="72" w:type="dxa"/>
              <w:right w:w="144" w:type="dxa"/>
            </w:tcMar>
          </w:tcPr>
          <w:p w:rsidR="00D13A32" w:rsidRPr="00FD7B1E" w:rsidRDefault="00D13A32" w:rsidP="004E30DC">
            <w:pPr>
              <w:pStyle w:val="Prrafodelista"/>
              <w:numPr>
                <w:ilvl w:val="0"/>
                <w:numId w:val="21"/>
              </w:numPr>
              <w:rPr>
                <w:rFonts w:asciiTheme="minorHAnsi" w:hAnsiTheme="minorHAnsi" w:cs="Arial"/>
                <w:sz w:val="16"/>
                <w:szCs w:val="16"/>
                <w:lang w:val="es-PE" w:eastAsia="es-PE"/>
              </w:rPr>
            </w:pPr>
            <w:r w:rsidRPr="00FD7B1E">
              <w:rPr>
                <w:rFonts w:asciiTheme="minorHAnsi" w:hAnsiTheme="minorHAnsi" w:cs="Arial"/>
                <w:sz w:val="16"/>
                <w:szCs w:val="16"/>
                <w:lang w:val="es-PE" w:eastAsia="es-PE"/>
              </w:rPr>
              <w:t>Elaborar y aprobar el informe técnico</w:t>
            </w:r>
          </w:p>
        </w:tc>
        <w:tc>
          <w:tcPr>
            <w:tcW w:w="2746" w:type="dxa"/>
            <w:tcBorders>
              <w:top w:val="single" w:sz="8" w:space="0" w:color="auto"/>
              <w:left w:val="single" w:sz="8" w:space="0" w:color="auto"/>
              <w:right w:val="single" w:sz="8" w:space="0" w:color="auto"/>
            </w:tcBorders>
            <w:shd w:val="clear" w:color="auto" w:fill="FFFFFF"/>
            <w:tcMar>
              <w:top w:w="72" w:type="dxa"/>
              <w:left w:w="144" w:type="dxa"/>
              <w:bottom w:w="72" w:type="dxa"/>
              <w:right w:w="144" w:type="dxa"/>
            </w:tcMar>
          </w:tcPr>
          <w:p w:rsidR="00D13A32" w:rsidRPr="00FD7B1E" w:rsidRDefault="00D13A32"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Especialista en electricidad / </w:t>
            </w:r>
          </w:p>
          <w:p w:rsidR="00D13A32" w:rsidRPr="00FD7B1E" w:rsidRDefault="00D13A32"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Jefe de la OR</w:t>
            </w:r>
          </w:p>
        </w:tc>
        <w:tc>
          <w:tcPr>
            <w:tcW w:w="2025" w:type="dxa"/>
            <w:vMerge/>
            <w:tcBorders>
              <w:left w:val="single" w:sz="8" w:space="0" w:color="auto"/>
              <w:right w:val="single" w:sz="8" w:space="0" w:color="000000"/>
            </w:tcBorders>
            <w:shd w:val="clear" w:color="auto" w:fill="FFFFFF"/>
            <w:tcMar>
              <w:top w:w="72" w:type="dxa"/>
              <w:left w:w="144" w:type="dxa"/>
              <w:bottom w:w="72" w:type="dxa"/>
              <w:right w:w="144" w:type="dxa"/>
            </w:tcMar>
          </w:tcPr>
          <w:p w:rsidR="00D13A32" w:rsidRPr="00FD7B1E" w:rsidRDefault="00D13A32" w:rsidP="0058371F">
            <w:pPr>
              <w:rPr>
                <w:rFonts w:asciiTheme="minorHAnsi" w:hAnsiTheme="minorHAnsi" w:cs="Arial"/>
                <w:sz w:val="16"/>
                <w:szCs w:val="16"/>
                <w:lang w:val="es-PE" w:eastAsia="es-PE"/>
              </w:rPr>
            </w:pPr>
          </w:p>
        </w:tc>
        <w:tc>
          <w:tcPr>
            <w:tcW w:w="2314" w:type="dxa"/>
            <w:vMerge/>
            <w:tcBorders>
              <w:left w:val="single" w:sz="8" w:space="0" w:color="000000"/>
              <w:right w:val="single" w:sz="8" w:space="0" w:color="000000"/>
            </w:tcBorders>
            <w:shd w:val="clear" w:color="auto" w:fill="FFFFFF"/>
            <w:tcMar>
              <w:top w:w="72" w:type="dxa"/>
              <w:left w:w="144" w:type="dxa"/>
              <w:bottom w:w="72" w:type="dxa"/>
              <w:right w:w="144" w:type="dxa"/>
            </w:tcMar>
          </w:tcPr>
          <w:p w:rsidR="00D13A32" w:rsidRPr="00FD7B1E" w:rsidRDefault="00D13A32" w:rsidP="0058371F">
            <w:pPr>
              <w:rPr>
                <w:rFonts w:asciiTheme="minorHAnsi" w:hAnsiTheme="minorHAnsi" w:cs="Arial"/>
                <w:sz w:val="16"/>
                <w:szCs w:val="16"/>
                <w:lang w:val="es-PE" w:eastAsia="es-PE"/>
              </w:rPr>
            </w:pPr>
          </w:p>
        </w:tc>
      </w:tr>
      <w:tr w:rsidR="00D13A32" w:rsidRPr="00FD7B1E" w:rsidTr="00D13A32">
        <w:trPr>
          <w:trHeight w:val="552"/>
        </w:trPr>
        <w:tc>
          <w:tcPr>
            <w:tcW w:w="1449" w:type="dxa"/>
            <w:vMerge/>
            <w:tcBorders>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D13A32" w:rsidRPr="00FD7B1E" w:rsidRDefault="00D13A32" w:rsidP="0058371F">
            <w:pPr>
              <w:rPr>
                <w:rFonts w:asciiTheme="minorHAnsi" w:hAnsiTheme="minorHAnsi" w:cs="Arial"/>
                <w:sz w:val="16"/>
                <w:szCs w:val="16"/>
                <w:lang w:val="es-PE" w:eastAsia="es-PE"/>
              </w:rPr>
            </w:pPr>
          </w:p>
        </w:tc>
        <w:tc>
          <w:tcPr>
            <w:tcW w:w="1880" w:type="dxa"/>
            <w:vMerge/>
            <w:tcBorders>
              <w:left w:val="single" w:sz="8" w:space="0" w:color="000000"/>
              <w:bottom w:val="single" w:sz="8" w:space="0" w:color="auto"/>
              <w:right w:val="single" w:sz="8" w:space="0" w:color="auto"/>
            </w:tcBorders>
            <w:shd w:val="clear" w:color="auto" w:fill="FFFFFF"/>
            <w:tcMar>
              <w:top w:w="72" w:type="dxa"/>
              <w:left w:w="144" w:type="dxa"/>
              <w:bottom w:w="72" w:type="dxa"/>
              <w:right w:w="144" w:type="dxa"/>
            </w:tcMar>
          </w:tcPr>
          <w:p w:rsidR="00D13A32" w:rsidRPr="00FD7B1E" w:rsidRDefault="00D13A32" w:rsidP="0058371F">
            <w:pPr>
              <w:rPr>
                <w:rFonts w:asciiTheme="minorHAnsi" w:hAnsiTheme="minorHAnsi" w:cs="Arial"/>
                <w:sz w:val="16"/>
                <w:szCs w:val="16"/>
                <w:lang w:val="es-PE" w:eastAsia="es-PE"/>
              </w:rPr>
            </w:pPr>
          </w:p>
        </w:tc>
        <w:tc>
          <w:tcPr>
            <w:tcW w:w="4050" w:type="dxa"/>
            <w:tcBorders>
              <w:top w:val="single" w:sz="8" w:space="0" w:color="auto"/>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D13A32" w:rsidRPr="00FD7B1E" w:rsidRDefault="00D13A32" w:rsidP="004E30DC">
            <w:pPr>
              <w:pStyle w:val="Prrafodelista"/>
              <w:numPr>
                <w:ilvl w:val="0"/>
                <w:numId w:val="21"/>
              </w:numPr>
              <w:rPr>
                <w:rFonts w:asciiTheme="minorHAnsi" w:hAnsiTheme="minorHAnsi" w:cs="Arial"/>
                <w:sz w:val="16"/>
                <w:szCs w:val="16"/>
                <w:lang w:val="es-PE" w:eastAsia="es-PE"/>
              </w:rPr>
            </w:pPr>
            <w:r w:rsidRPr="00FD7B1E">
              <w:rPr>
                <w:rFonts w:asciiTheme="minorHAnsi" w:hAnsiTheme="minorHAnsi" w:cs="Arial"/>
                <w:sz w:val="16"/>
                <w:szCs w:val="16"/>
                <w:lang w:val="es-PE" w:eastAsia="es-PE"/>
              </w:rPr>
              <w:t>Verificar resultados de desempeño del proceso de supervisión de la distribución eléctrica.</w:t>
            </w:r>
          </w:p>
        </w:tc>
        <w:tc>
          <w:tcPr>
            <w:tcW w:w="2746" w:type="dxa"/>
            <w:tcBorders>
              <w:top w:val="single" w:sz="8" w:space="0" w:color="auto"/>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D13A32" w:rsidRPr="00FD7B1E" w:rsidRDefault="00D13A32"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Especialista en electricidad / Jefe de la OR / Jefe de Supervisión de Distribución Eléctrica</w:t>
            </w:r>
          </w:p>
        </w:tc>
        <w:tc>
          <w:tcPr>
            <w:tcW w:w="2025" w:type="dxa"/>
            <w:vMerge/>
            <w:tcBorders>
              <w:left w:val="single" w:sz="8" w:space="0" w:color="auto"/>
              <w:bottom w:val="single" w:sz="8" w:space="0" w:color="auto"/>
              <w:right w:val="single" w:sz="8" w:space="0" w:color="000000"/>
            </w:tcBorders>
            <w:shd w:val="clear" w:color="auto" w:fill="FFFFFF"/>
            <w:tcMar>
              <w:top w:w="72" w:type="dxa"/>
              <w:left w:w="144" w:type="dxa"/>
              <w:bottom w:w="72" w:type="dxa"/>
              <w:right w:w="144" w:type="dxa"/>
            </w:tcMar>
          </w:tcPr>
          <w:p w:rsidR="00D13A32" w:rsidRPr="00FD7B1E" w:rsidRDefault="00D13A32" w:rsidP="0058371F">
            <w:pPr>
              <w:pStyle w:val="Prrafodelista"/>
              <w:ind w:left="93"/>
              <w:rPr>
                <w:rFonts w:asciiTheme="minorHAnsi" w:hAnsiTheme="minorHAnsi" w:cs="Arial"/>
                <w:sz w:val="16"/>
                <w:szCs w:val="16"/>
                <w:lang w:val="es-PE" w:eastAsia="es-PE"/>
              </w:rPr>
            </w:pPr>
          </w:p>
        </w:tc>
        <w:tc>
          <w:tcPr>
            <w:tcW w:w="2314" w:type="dxa"/>
            <w:vMerge/>
            <w:tcBorders>
              <w:left w:val="single" w:sz="8" w:space="0" w:color="000000"/>
              <w:bottom w:val="single" w:sz="8" w:space="0" w:color="auto"/>
              <w:right w:val="single" w:sz="8" w:space="0" w:color="000000"/>
            </w:tcBorders>
            <w:shd w:val="clear" w:color="auto" w:fill="FFFFFF"/>
            <w:tcMar>
              <w:top w:w="72" w:type="dxa"/>
              <w:left w:w="144" w:type="dxa"/>
              <w:bottom w:w="72" w:type="dxa"/>
              <w:right w:w="144" w:type="dxa"/>
            </w:tcMar>
          </w:tcPr>
          <w:p w:rsidR="00D13A32" w:rsidRPr="00FD7B1E" w:rsidRDefault="00D13A32" w:rsidP="0058371F">
            <w:pPr>
              <w:rPr>
                <w:rFonts w:asciiTheme="minorHAnsi" w:hAnsiTheme="minorHAnsi" w:cs="Arial"/>
                <w:sz w:val="16"/>
                <w:szCs w:val="16"/>
                <w:lang w:val="es-PE" w:eastAsia="es-PE"/>
              </w:rPr>
            </w:pPr>
          </w:p>
        </w:tc>
      </w:tr>
      <w:tr w:rsidR="00D13A32" w:rsidRPr="00FD7B1E" w:rsidTr="00D13A32">
        <w:trPr>
          <w:trHeight w:val="108"/>
        </w:trPr>
        <w:tc>
          <w:tcPr>
            <w:tcW w:w="1449" w:type="dxa"/>
            <w:tcBorders>
              <w:top w:val="single" w:sz="8" w:space="0" w:color="000000"/>
              <w:left w:val="single" w:sz="8" w:space="0" w:color="000000"/>
              <w:bottom w:val="single" w:sz="8" w:space="0" w:color="000000"/>
              <w:right w:val="single" w:sz="8" w:space="0" w:color="auto"/>
            </w:tcBorders>
            <w:shd w:val="clear" w:color="auto" w:fill="DCE6F2"/>
            <w:tcMar>
              <w:top w:w="72" w:type="dxa"/>
              <w:left w:w="144" w:type="dxa"/>
              <w:bottom w:w="72" w:type="dxa"/>
              <w:right w:w="144" w:type="dxa"/>
            </w:tcMar>
            <w:hideMark/>
          </w:tcPr>
          <w:p w:rsidR="00D13A32" w:rsidRPr="00FD7B1E" w:rsidRDefault="00D13A32" w:rsidP="0058371F">
            <w:pPr>
              <w:rPr>
                <w:rFonts w:asciiTheme="minorHAnsi" w:hAnsiTheme="minorHAnsi" w:cs="Arial"/>
                <w:b/>
                <w:sz w:val="16"/>
                <w:szCs w:val="16"/>
                <w:lang w:val="es-PE" w:eastAsia="es-PE"/>
              </w:rPr>
            </w:pPr>
            <w:r w:rsidRPr="00FD7B1E">
              <w:rPr>
                <w:rFonts w:asciiTheme="minorHAnsi" w:hAnsiTheme="minorHAnsi" w:cs="Arial"/>
                <w:b/>
                <w:kern w:val="24"/>
                <w:sz w:val="16"/>
                <w:szCs w:val="16"/>
                <w:lang w:val="es-PE" w:eastAsia="es-PE"/>
              </w:rPr>
              <w:t xml:space="preserve">10. Indicadores </w:t>
            </w:r>
          </w:p>
        </w:tc>
        <w:tc>
          <w:tcPr>
            <w:tcW w:w="5930" w:type="dxa"/>
            <w:gridSpan w:val="2"/>
            <w:tcBorders>
              <w:top w:val="single" w:sz="8" w:space="0" w:color="auto"/>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D13A32" w:rsidRPr="00FD7B1E" w:rsidRDefault="00D13A32"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 Nivel de cumplimiento de programa anual de Supervisión de la Comercialización  eléctrica</w:t>
            </w:r>
          </w:p>
          <w:p w:rsidR="00D13A32" w:rsidRPr="00FD7B1E" w:rsidRDefault="00D13A32"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 Nivel de cumplimiento presupuestal de Supervisión de la comercialización eléctrica</w:t>
            </w:r>
          </w:p>
          <w:p w:rsidR="00D13A32" w:rsidRPr="00FD7B1E" w:rsidRDefault="00D13A32"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 Nivel de calidad de la facturación del consumo eléctrico con precios regulados.</w:t>
            </w:r>
          </w:p>
        </w:tc>
        <w:tc>
          <w:tcPr>
            <w:tcW w:w="7085" w:type="dxa"/>
            <w:gridSpan w:val="3"/>
            <w:tcBorders>
              <w:top w:val="single" w:sz="8" w:space="0" w:color="auto"/>
              <w:left w:val="single" w:sz="8" w:space="0" w:color="auto"/>
              <w:bottom w:val="single" w:sz="8" w:space="0" w:color="auto"/>
              <w:right w:val="single" w:sz="8" w:space="0" w:color="auto"/>
            </w:tcBorders>
            <w:shd w:val="clear" w:color="auto" w:fill="FFFFFF"/>
          </w:tcPr>
          <w:p w:rsidR="00D13A32" w:rsidRPr="00FD7B1E" w:rsidRDefault="00D13A32" w:rsidP="004E30DC">
            <w:pPr>
              <w:pStyle w:val="Prrafodelista"/>
              <w:numPr>
                <w:ilvl w:val="0"/>
                <w:numId w:val="19"/>
              </w:numPr>
              <w:ind w:left="282" w:hanging="141"/>
              <w:rPr>
                <w:rFonts w:asciiTheme="minorHAnsi" w:hAnsiTheme="minorHAnsi" w:cs="Arial"/>
                <w:sz w:val="16"/>
                <w:szCs w:val="16"/>
                <w:lang w:val="es-PE" w:eastAsia="es-PE"/>
              </w:rPr>
            </w:pPr>
            <w:r w:rsidRPr="00FD7B1E">
              <w:rPr>
                <w:rFonts w:asciiTheme="minorHAnsi" w:hAnsiTheme="minorHAnsi" w:cs="Arial"/>
                <w:sz w:val="16"/>
                <w:szCs w:val="16"/>
                <w:lang w:val="es-PE" w:eastAsia="es-PE"/>
              </w:rPr>
              <w:t>Nivel de cumplimiento del programa de  contrastación de los medidores de consumo eléctrico.</w:t>
            </w:r>
          </w:p>
          <w:p w:rsidR="00D13A32" w:rsidRPr="00FD7B1E" w:rsidRDefault="00D13A32" w:rsidP="004E30DC">
            <w:pPr>
              <w:pStyle w:val="Prrafodelista"/>
              <w:numPr>
                <w:ilvl w:val="0"/>
                <w:numId w:val="19"/>
              </w:numPr>
              <w:ind w:left="282" w:hanging="141"/>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Nivel de cumplimiento de las condiciones de los </w:t>
            </w:r>
            <w:proofErr w:type="spellStart"/>
            <w:r w:rsidRPr="00FD7B1E">
              <w:rPr>
                <w:rFonts w:asciiTheme="minorHAnsi" w:hAnsiTheme="minorHAnsi" w:cs="Arial"/>
                <w:sz w:val="16"/>
                <w:szCs w:val="16"/>
                <w:lang w:val="es-PE" w:eastAsia="es-PE"/>
              </w:rPr>
              <w:t>recuperos</w:t>
            </w:r>
            <w:proofErr w:type="spellEnd"/>
            <w:r w:rsidRPr="00FD7B1E">
              <w:rPr>
                <w:rFonts w:asciiTheme="minorHAnsi" w:hAnsiTheme="minorHAnsi" w:cs="Arial"/>
                <w:sz w:val="16"/>
                <w:szCs w:val="16"/>
                <w:lang w:val="es-PE" w:eastAsia="es-PE"/>
              </w:rPr>
              <w:t xml:space="preserve"> de consumos.</w:t>
            </w:r>
          </w:p>
          <w:p w:rsidR="00D13A32" w:rsidRPr="00FD7B1E" w:rsidRDefault="00D13A32" w:rsidP="004E30DC">
            <w:pPr>
              <w:pStyle w:val="Prrafodelista"/>
              <w:numPr>
                <w:ilvl w:val="0"/>
                <w:numId w:val="19"/>
              </w:numPr>
              <w:ind w:left="282" w:hanging="141"/>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Nivel de cumplimiento del plan de acción con partes interesadas. </w:t>
            </w:r>
          </w:p>
        </w:tc>
      </w:tr>
      <w:tr w:rsidR="00D13A32" w:rsidRPr="00FD7B1E" w:rsidTr="00D13A32">
        <w:trPr>
          <w:trHeight w:val="159"/>
        </w:trPr>
        <w:tc>
          <w:tcPr>
            <w:tcW w:w="1449" w:type="dxa"/>
            <w:tcBorders>
              <w:top w:val="single" w:sz="8" w:space="0" w:color="000000"/>
              <w:left w:val="single" w:sz="8" w:space="0" w:color="000000"/>
              <w:bottom w:val="single" w:sz="8" w:space="0" w:color="000000"/>
              <w:right w:val="single" w:sz="8" w:space="0" w:color="auto"/>
            </w:tcBorders>
            <w:shd w:val="clear" w:color="auto" w:fill="DCE6F2"/>
            <w:tcMar>
              <w:top w:w="72" w:type="dxa"/>
              <w:left w:w="144" w:type="dxa"/>
              <w:bottom w:w="72" w:type="dxa"/>
              <w:right w:w="144" w:type="dxa"/>
            </w:tcMar>
            <w:hideMark/>
          </w:tcPr>
          <w:p w:rsidR="00D13A32" w:rsidRPr="00FD7B1E" w:rsidRDefault="00D13A32" w:rsidP="0058371F">
            <w:pPr>
              <w:rPr>
                <w:rFonts w:asciiTheme="minorHAnsi" w:hAnsiTheme="minorHAnsi" w:cs="Arial"/>
                <w:b/>
                <w:sz w:val="16"/>
                <w:szCs w:val="16"/>
                <w:lang w:val="es-PE" w:eastAsia="es-PE"/>
              </w:rPr>
            </w:pPr>
            <w:r w:rsidRPr="00FD7B1E">
              <w:rPr>
                <w:rFonts w:asciiTheme="minorHAnsi" w:hAnsiTheme="minorHAnsi" w:cs="Arial"/>
                <w:b/>
                <w:kern w:val="24"/>
                <w:sz w:val="16"/>
                <w:szCs w:val="16"/>
                <w:lang w:val="es-PE" w:eastAsia="es-PE"/>
              </w:rPr>
              <w:t xml:space="preserve">11. Registros </w:t>
            </w:r>
          </w:p>
        </w:tc>
        <w:tc>
          <w:tcPr>
            <w:tcW w:w="5930" w:type="dxa"/>
            <w:gridSpan w:val="2"/>
            <w:tcBorders>
              <w:top w:val="single" w:sz="8" w:space="0" w:color="auto"/>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D13A32" w:rsidRPr="00FD7B1E" w:rsidRDefault="00D13A32"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 Acta de selección de muestras de supervisión</w:t>
            </w:r>
          </w:p>
          <w:p w:rsidR="00D13A32" w:rsidRPr="00FD7B1E" w:rsidRDefault="00D13A32"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 Informes de supervisión </w:t>
            </w:r>
          </w:p>
          <w:p w:rsidR="00D13A32" w:rsidRPr="00FD7B1E" w:rsidRDefault="00D13A32" w:rsidP="0058371F">
            <w:pPr>
              <w:rPr>
                <w:rFonts w:asciiTheme="minorHAnsi" w:hAnsiTheme="minorHAnsi" w:cs="Arial"/>
                <w:sz w:val="16"/>
                <w:szCs w:val="16"/>
                <w:lang w:val="es-PE" w:eastAsia="es-PE"/>
              </w:rPr>
            </w:pPr>
          </w:p>
        </w:tc>
        <w:tc>
          <w:tcPr>
            <w:tcW w:w="7085" w:type="dxa"/>
            <w:gridSpan w:val="3"/>
            <w:tcBorders>
              <w:top w:val="single" w:sz="8" w:space="0" w:color="auto"/>
              <w:left w:val="single" w:sz="8" w:space="0" w:color="auto"/>
              <w:bottom w:val="single" w:sz="8" w:space="0" w:color="auto"/>
              <w:right w:val="single" w:sz="8" w:space="0" w:color="auto"/>
            </w:tcBorders>
            <w:shd w:val="clear" w:color="auto" w:fill="FFFFFF"/>
          </w:tcPr>
          <w:p w:rsidR="00D13A32" w:rsidRPr="00FD7B1E" w:rsidRDefault="00D13A32" w:rsidP="004E30DC">
            <w:pPr>
              <w:pStyle w:val="Prrafodelista"/>
              <w:numPr>
                <w:ilvl w:val="0"/>
                <w:numId w:val="19"/>
              </w:numPr>
              <w:ind w:left="282" w:hanging="141"/>
              <w:rPr>
                <w:rFonts w:asciiTheme="minorHAnsi" w:hAnsiTheme="minorHAnsi" w:cs="Arial"/>
                <w:sz w:val="16"/>
                <w:szCs w:val="16"/>
                <w:lang w:val="es-PE" w:eastAsia="es-PE"/>
              </w:rPr>
            </w:pPr>
            <w:r w:rsidRPr="00FD7B1E">
              <w:rPr>
                <w:rFonts w:asciiTheme="minorHAnsi" w:hAnsiTheme="minorHAnsi" w:cs="Arial"/>
                <w:sz w:val="16"/>
                <w:szCs w:val="16"/>
                <w:lang w:val="es-PE" w:eastAsia="es-PE"/>
              </w:rPr>
              <w:t>Informes técnicos</w:t>
            </w:r>
          </w:p>
          <w:p w:rsidR="00D13A32" w:rsidRPr="00FD7B1E" w:rsidRDefault="00D13A32" w:rsidP="004E30DC">
            <w:pPr>
              <w:pStyle w:val="Prrafodelista"/>
              <w:numPr>
                <w:ilvl w:val="0"/>
                <w:numId w:val="19"/>
              </w:numPr>
              <w:ind w:left="282" w:hanging="141"/>
              <w:rPr>
                <w:rFonts w:asciiTheme="minorHAnsi" w:hAnsiTheme="minorHAnsi" w:cs="Arial"/>
                <w:sz w:val="16"/>
                <w:szCs w:val="16"/>
                <w:lang w:val="es-PE" w:eastAsia="es-PE"/>
              </w:rPr>
            </w:pPr>
            <w:r w:rsidRPr="00FD7B1E">
              <w:rPr>
                <w:rFonts w:asciiTheme="minorHAnsi" w:hAnsiTheme="minorHAnsi" w:cs="Arial"/>
                <w:sz w:val="16"/>
                <w:szCs w:val="16"/>
                <w:lang w:val="es-PE" w:eastAsia="es-PE"/>
              </w:rPr>
              <w:t>Informes de resultados de desempeño de la supervisión de la distribución eléctrica (cumplimiento de plan  de acción, objetivos y Programa de supervisión anual).</w:t>
            </w:r>
          </w:p>
        </w:tc>
      </w:tr>
    </w:tbl>
    <w:p w:rsidR="00233567" w:rsidRPr="00FD7B1E" w:rsidRDefault="00233567" w:rsidP="00233567"/>
    <w:p w:rsidR="00233567" w:rsidRPr="00FD7B1E" w:rsidRDefault="00233567" w:rsidP="00233567"/>
    <w:p w:rsidR="00DF56A2" w:rsidRPr="00FD7B1E" w:rsidRDefault="00D13A32" w:rsidP="00233567">
      <w:pPr>
        <w:jc w:val="center"/>
        <w:rPr>
          <w:rFonts w:asciiTheme="minorHAnsi" w:hAnsiTheme="minorHAnsi"/>
          <w:b/>
        </w:rPr>
      </w:pPr>
      <w:r w:rsidRPr="00FD7B1E">
        <w:rPr>
          <w:rFonts w:asciiTheme="minorHAnsi" w:hAnsiTheme="minorHAnsi"/>
          <w:b/>
        </w:rPr>
        <w:lastRenderedPageBreak/>
        <w:t>Anexo N° 4</w:t>
      </w:r>
    </w:p>
    <w:p w:rsidR="00EB5C7B" w:rsidRPr="00FD7B1E" w:rsidRDefault="00EB5C7B" w:rsidP="00EB5C7B"/>
    <w:tbl>
      <w:tblPr>
        <w:tblW w:w="14443" w:type="dxa"/>
        <w:tblInd w:w="-572" w:type="dxa"/>
        <w:tblCellMar>
          <w:left w:w="0" w:type="dxa"/>
          <w:right w:w="0" w:type="dxa"/>
        </w:tblCellMar>
        <w:tblLook w:val="0420" w:firstRow="1" w:lastRow="0" w:firstColumn="0" w:lastColumn="0" w:noHBand="0" w:noVBand="1"/>
      </w:tblPr>
      <w:tblGrid>
        <w:gridCol w:w="2054"/>
        <w:gridCol w:w="1770"/>
        <w:gridCol w:w="1694"/>
        <w:gridCol w:w="1815"/>
        <w:gridCol w:w="2140"/>
        <w:gridCol w:w="3000"/>
        <w:gridCol w:w="1970"/>
      </w:tblGrid>
      <w:tr w:rsidR="00D13A32" w:rsidRPr="00FD7B1E" w:rsidTr="005271EA">
        <w:trPr>
          <w:trHeight w:val="193"/>
        </w:trPr>
        <w:tc>
          <w:tcPr>
            <w:tcW w:w="14443" w:type="dxa"/>
            <w:gridSpan w:val="7"/>
            <w:tcBorders>
              <w:top w:val="single" w:sz="8" w:space="0" w:color="000000"/>
              <w:left w:val="single" w:sz="8" w:space="0" w:color="000000"/>
              <w:bottom w:val="single" w:sz="8" w:space="0" w:color="000000"/>
              <w:right w:val="single" w:sz="8" w:space="0" w:color="000000"/>
            </w:tcBorders>
            <w:shd w:val="clear" w:color="auto" w:fill="8DB3E2" w:themeFill="text2" w:themeFillTint="66"/>
            <w:tcMar>
              <w:top w:w="72" w:type="dxa"/>
              <w:left w:w="144" w:type="dxa"/>
              <w:bottom w:w="72" w:type="dxa"/>
              <w:right w:w="144" w:type="dxa"/>
            </w:tcMar>
            <w:hideMark/>
          </w:tcPr>
          <w:p w:rsidR="00D13A32" w:rsidRPr="00FD7B1E" w:rsidRDefault="00D13A32" w:rsidP="0058371F">
            <w:pPr>
              <w:jc w:val="center"/>
              <w:rPr>
                <w:rFonts w:asciiTheme="minorHAnsi" w:hAnsiTheme="minorHAnsi" w:cs="Arial"/>
                <w:b/>
                <w:kern w:val="24"/>
                <w:u w:val="single"/>
                <w:lang w:val="es-PE" w:eastAsia="es-PE"/>
              </w:rPr>
            </w:pPr>
            <w:r w:rsidRPr="00FD7B1E">
              <w:rPr>
                <w:rFonts w:asciiTheme="minorHAnsi" w:hAnsiTheme="minorHAnsi" w:cs="Arial"/>
                <w:b/>
                <w:kern w:val="24"/>
                <w:u w:val="single"/>
                <w:lang w:val="es-PE" w:eastAsia="es-PE"/>
              </w:rPr>
              <w:t>FICHA TECNICA DE INDICADORES</w:t>
            </w:r>
          </w:p>
        </w:tc>
      </w:tr>
      <w:tr w:rsidR="00D13A32" w:rsidRPr="00FD7B1E" w:rsidTr="005271EA">
        <w:trPr>
          <w:trHeight w:val="255"/>
        </w:trPr>
        <w:tc>
          <w:tcPr>
            <w:tcW w:w="2054" w:type="dxa"/>
            <w:tcBorders>
              <w:top w:val="single" w:sz="8" w:space="0" w:color="000000"/>
              <w:left w:val="single" w:sz="8" w:space="0" w:color="000000"/>
              <w:bottom w:val="single" w:sz="8" w:space="0" w:color="000000"/>
              <w:right w:val="single" w:sz="8" w:space="0" w:color="000000"/>
            </w:tcBorders>
            <w:shd w:val="clear" w:color="auto" w:fill="EEECE1" w:themeFill="background2"/>
            <w:tcMar>
              <w:top w:w="72" w:type="dxa"/>
              <w:left w:w="144" w:type="dxa"/>
              <w:bottom w:w="72" w:type="dxa"/>
              <w:right w:w="144" w:type="dxa"/>
            </w:tcMar>
            <w:hideMark/>
          </w:tcPr>
          <w:p w:rsidR="00D13A32" w:rsidRPr="00FD7B1E" w:rsidRDefault="00D13A32" w:rsidP="0058371F">
            <w:pPr>
              <w:ind w:left="142" w:hanging="142"/>
              <w:rPr>
                <w:rFonts w:asciiTheme="minorHAnsi" w:hAnsiTheme="minorHAnsi" w:cs="Arial"/>
                <w:b/>
                <w:sz w:val="16"/>
                <w:szCs w:val="16"/>
                <w:lang w:val="es-PE" w:eastAsia="es-PE"/>
              </w:rPr>
            </w:pPr>
            <w:r w:rsidRPr="00FD7B1E">
              <w:rPr>
                <w:rFonts w:asciiTheme="minorHAnsi" w:hAnsiTheme="minorHAnsi" w:cs="Arial"/>
                <w:b/>
                <w:kern w:val="24"/>
                <w:sz w:val="16"/>
                <w:szCs w:val="16"/>
                <w:lang w:val="es-PE" w:eastAsia="es-PE"/>
              </w:rPr>
              <w:t xml:space="preserve">1. Nombre procedimiento </w:t>
            </w:r>
          </w:p>
        </w:tc>
        <w:tc>
          <w:tcPr>
            <w:tcW w:w="12389" w:type="dxa"/>
            <w:gridSpan w:val="6"/>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rsidR="00D13A32" w:rsidRPr="00FD7B1E" w:rsidRDefault="00D13A32" w:rsidP="0058371F">
            <w:pPr>
              <w:rPr>
                <w:rFonts w:ascii="Calibri" w:hAnsi="Calibri" w:cs="Arial"/>
                <w:sz w:val="16"/>
                <w:szCs w:val="16"/>
                <w:lang w:val="es-PE" w:eastAsia="es-PE"/>
              </w:rPr>
            </w:pPr>
            <w:r w:rsidRPr="00FD7B1E">
              <w:rPr>
                <w:rFonts w:ascii="Calibri" w:hAnsi="Calibri" w:cs="Arial"/>
                <w:b/>
                <w:bCs/>
                <w:kern w:val="24"/>
                <w:sz w:val="16"/>
                <w:szCs w:val="16"/>
                <w:lang w:val="es-PE" w:eastAsia="es-PE"/>
              </w:rPr>
              <w:t>PO32-2</w:t>
            </w:r>
            <w:r w:rsidRPr="00FD7B1E">
              <w:rPr>
                <w:rFonts w:ascii="Calibri" w:hAnsi="Calibri" w:cs="Arial"/>
                <w:b/>
                <w:kern w:val="24"/>
                <w:sz w:val="16"/>
                <w:szCs w:val="16"/>
                <w:lang w:val="es-PE" w:eastAsia="es-PE"/>
              </w:rPr>
              <w:t>: Supervisión de la comercialización eléctrica</w:t>
            </w:r>
          </w:p>
        </w:tc>
      </w:tr>
      <w:tr w:rsidR="00D13A32" w:rsidRPr="00FD7B1E" w:rsidTr="00D13A32">
        <w:trPr>
          <w:trHeight w:val="894"/>
        </w:trPr>
        <w:tc>
          <w:tcPr>
            <w:tcW w:w="2054" w:type="dxa"/>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rsidR="00D13A32" w:rsidRPr="00FD7B1E" w:rsidRDefault="00D13A32" w:rsidP="0058371F">
            <w:pPr>
              <w:ind w:left="142" w:hanging="142"/>
              <w:rPr>
                <w:rFonts w:asciiTheme="minorHAnsi" w:hAnsiTheme="minorHAnsi" w:cs="Arial"/>
                <w:b/>
                <w:sz w:val="16"/>
                <w:szCs w:val="16"/>
                <w:lang w:val="es-PE" w:eastAsia="es-PE"/>
              </w:rPr>
            </w:pPr>
            <w:r w:rsidRPr="00FD7B1E">
              <w:rPr>
                <w:rFonts w:asciiTheme="minorHAnsi" w:hAnsiTheme="minorHAnsi" w:cs="Arial"/>
                <w:b/>
                <w:kern w:val="24"/>
                <w:sz w:val="16"/>
                <w:szCs w:val="16"/>
                <w:lang w:val="es-PE" w:eastAsia="es-PE"/>
              </w:rPr>
              <w:t>2. Nombre del indicador</w:t>
            </w:r>
          </w:p>
        </w:tc>
        <w:tc>
          <w:tcPr>
            <w:tcW w:w="177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D13A32" w:rsidRPr="00FD7B1E" w:rsidRDefault="00D13A32" w:rsidP="0058371F">
            <w:pPr>
              <w:jc w:val="center"/>
              <w:rPr>
                <w:rFonts w:asciiTheme="minorHAnsi" w:hAnsiTheme="minorHAnsi" w:cs="Arial"/>
                <w:lang w:val="es-PE" w:eastAsia="es-PE"/>
              </w:rPr>
            </w:pPr>
            <w:r w:rsidRPr="00FD7B1E">
              <w:rPr>
                <w:rFonts w:asciiTheme="minorHAnsi" w:hAnsiTheme="minorHAnsi" w:cs="Arial"/>
                <w:sz w:val="16"/>
                <w:szCs w:val="16"/>
                <w:lang w:val="es-PE" w:eastAsia="es-PE"/>
              </w:rPr>
              <w:t>Nivel de cumplimiento de Programa anual de la Supervisión de la Comercialización eléctrica</w:t>
            </w:r>
          </w:p>
        </w:tc>
        <w:tc>
          <w:tcPr>
            <w:tcW w:w="1694" w:type="dxa"/>
            <w:tcBorders>
              <w:top w:val="single" w:sz="8" w:space="0" w:color="000000"/>
              <w:left w:val="single" w:sz="8" w:space="0" w:color="000000"/>
              <w:bottom w:val="single" w:sz="8" w:space="0" w:color="000000"/>
              <w:right w:val="single" w:sz="8" w:space="0" w:color="000000"/>
            </w:tcBorders>
            <w:shd w:val="clear" w:color="auto" w:fill="FFFFFF"/>
          </w:tcPr>
          <w:p w:rsidR="00D13A32" w:rsidRPr="00FD7B1E" w:rsidRDefault="00D13A32" w:rsidP="0058371F">
            <w:pPr>
              <w:jc w:val="center"/>
              <w:rPr>
                <w:rFonts w:asciiTheme="minorHAnsi" w:hAnsiTheme="minorHAnsi" w:cs="Arial"/>
                <w:sz w:val="16"/>
                <w:szCs w:val="16"/>
                <w:lang w:val="es-PE" w:eastAsia="es-PE"/>
              </w:rPr>
            </w:pPr>
            <w:r w:rsidRPr="00FD7B1E">
              <w:rPr>
                <w:rFonts w:asciiTheme="minorHAnsi" w:hAnsiTheme="minorHAnsi" w:cs="Arial"/>
                <w:sz w:val="16"/>
                <w:szCs w:val="16"/>
                <w:lang w:val="es-PE" w:eastAsia="es-PE"/>
              </w:rPr>
              <w:t>Nivel de cumplimiento presupuestal de Supervisión de la Comercialización eléctrica</w:t>
            </w:r>
          </w:p>
        </w:tc>
        <w:tc>
          <w:tcPr>
            <w:tcW w:w="1815" w:type="dxa"/>
            <w:tcBorders>
              <w:top w:val="single" w:sz="8" w:space="0" w:color="000000"/>
              <w:left w:val="single" w:sz="8" w:space="0" w:color="000000"/>
              <w:bottom w:val="single" w:sz="8" w:space="0" w:color="000000"/>
              <w:right w:val="single" w:sz="8" w:space="0" w:color="000000"/>
            </w:tcBorders>
            <w:shd w:val="clear" w:color="auto" w:fill="FFFFFF"/>
          </w:tcPr>
          <w:p w:rsidR="00D13A32" w:rsidRPr="00FD7B1E" w:rsidRDefault="00D13A32" w:rsidP="0058371F">
            <w:pPr>
              <w:jc w:val="center"/>
              <w:rPr>
                <w:rFonts w:asciiTheme="minorHAnsi" w:hAnsiTheme="minorHAnsi" w:cs="Arial"/>
                <w:lang w:val="es-PE" w:eastAsia="es-PE"/>
              </w:rPr>
            </w:pPr>
            <w:r w:rsidRPr="00FD7B1E">
              <w:rPr>
                <w:rFonts w:asciiTheme="minorHAnsi" w:hAnsiTheme="minorHAnsi" w:cs="Arial"/>
                <w:sz w:val="16"/>
                <w:szCs w:val="16"/>
                <w:lang w:val="es-PE" w:eastAsia="es-PE"/>
              </w:rPr>
              <w:t>Nivel de calidad de la facturación de consumos con precios regulados.</w:t>
            </w:r>
          </w:p>
        </w:tc>
        <w:tc>
          <w:tcPr>
            <w:tcW w:w="2140" w:type="dxa"/>
            <w:tcBorders>
              <w:top w:val="single" w:sz="8" w:space="0" w:color="000000"/>
              <w:left w:val="single" w:sz="8" w:space="0" w:color="000000"/>
              <w:bottom w:val="single" w:sz="8" w:space="0" w:color="000000"/>
              <w:right w:val="single" w:sz="8" w:space="0" w:color="000000"/>
            </w:tcBorders>
            <w:shd w:val="clear" w:color="auto" w:fill="FFFFFF"/>
          </w:tcPr>
          <w:p w:rsidR="00D13A32" w:rsidRPr="00FD7B1E" w:rsidRDefault="00D13A32" w:rsidP="0058371F">
            <w:pPr>
              <w:jc w:val="center"/>
              <w:rPr>
                <w:rFonts w:asciiTheme="minorHAnsi" w:hAnsiTheme="minorHAnsi" w:cs="Arial"/>
                <w:sz w:val="16"/>
                <w:szCs w:val="16"/>
                <w:lang w:val="es-PE" w:eastAsia="es-PE"/>
              </w:rPr>
            </w:pPr>
            <w:r w:rsidRPr="00FD7B1E">
              <w:rPr>
                <w:rFonts w:asciiTheme="minorHAnsi" w:hAnsiTheme="minorHAnsi" w:cs="Arial"/>
                <w:sz w:val="16"/>
                <w:szCs w:val="16"/>
                <w:lang w:val="es-PE" w:eastAsia="es-PE"/>
              </w:rPr>
              <w:t>Nivel de cumplimiento del programa de contrastación de los medidores de consumo eléctrico.</w:t>
            </w:r>
          </w:p>
        </w:tc>
        <w:tc>
          <w:tcPr>
            <w:tcW w:w="3000" w:type="dxa"/>
            <w:tcBorders>
              <w:top w:val="single" w:sz="8" w:space="0" w:color="000000"/>
              <w:left w:val="single" w:sz="8" w:space="0" w:color="000000"/>
              <w:bottom w:val="single" w:sz="8" w:space="0" w:color="000000"/>
              <w:right w:val="single" w:sz="8" w:space="0" w:color="000000"/>
            </w:tcBorders>
            <w:shd w:val="clear" w:color="auto" w:fill="FFFFFF"/>
          </w:tcPr>
          <w:p w:rsidR="00D13A32" w:rsidRPr="00FD7B1E" w:rsidRDefault="00D13A32" w:rsidP="0058371F">
            <w:pPr>
              <w:jc w:val="center"/>
              <w:rPr>
                <w:rFonts w:asciiTheme="minorHAnsi" w:hAnsiTheme="minorHAnsi" w:cs="Arial"/>
                <w:sz w:val="16"/>
                <w:szCs w:val="16"/>
                <w:highlight w:val="yellow"/>
                <w:lang w:val="es-PE" w:eastAsia="es-PE"/>
              </w:rPr>
            </w:pPr>
            <w:r w:rsidRPr="00FD7B1E">
              <w:rPr>
                <w:rFonts w:asciiTheme="minorHAnsi" w:hAnsiTheme="minorHAnsi" w:cs="Arial"/>
                <w:sz w:val="16"/>
                <w:szCs w:val="16"/>
                <w:lang w:val="es-PE" w:eastAsia="es-PE"/>
              </w:rPr>
              <w:t xml:space="preserve">Desviación en exceso del importe de los </w:t>
            </w:r>
            <w:proofErr w:type="spellStart"/>
            <w:r w:rsidRPr="00FD7B1E">
              <w:rPr>
                <w:rFonts w:asciiTheme="minorHAnsi" w:hAnsiTheme="minorHAnsi" w:cs="Arial"/>
                <w:sz w:val="16"/>
                <w:szCs w:val="16"/>
                <w:lang w:val="es-PE" w:eastAsia="es-PE"/>
              </w:rPr>
              <w:t>recuperos</w:t>
            </w:r>
            <w:proofErr w:type="spellEnd"/>
            <w:r w:rsidRPr="00FD7B1E">
              <w:rPr>
                <w:rFonts w:asciiTheme="minorHAnsi" w:hAnsiTheme="minorHAnsi" w:cs="Arial"/>
                <w:sz w:val="16"/>
                <w:szCs w:val="16"/>
                <w:lang w:val="es-PE" w:eastAsia="es-PE"/>
              </w:rPr>
              <w:t xml:space="preserve">. </w:t>
            </w:r>
          </w:p>
        </w:tc>
        <w:tc>
          <w:tcPr>
            <w:tcW w:w="1970" w:type="dxa"/>
            <w:tcBorders>
              <w:top w:val="single" w:sz="8" w:space="0" w:color="000000"/>
              <w:left w:val="single" w:sz="8" w:space="0" w:color="000000"/>
              <w:bottom w:val="single" w:sz="8" w:space="0" w:color="000000"/>
              <w:right w:val="single" w:sz="8" w:space="0" w:color="000000"/>
            </w:tcBorders>
            <w:shd w:val="clear" w:color="auto" w:fill="FFFFFF"/>
          </w:tcPr>
          <w:p w:rsidR="00D13A32" w:rsidRPr="00FD7B1E" w:rsidRDefault="00D13A32" w:rsidP="0058371F">
            <w:pPr>
              <w:jc w:val="center"/>
              <w:rPr>
                <w:rFonts w:asciiTheme="minorHAnsi" w:hAnsiTheme="minorHAnsi" w:cs="Arial"/>
                <w:lang w:val="es-PE" w:eastAsia="es-PE"/>
              </w:rPr>
            </w:pPr>
            <w:r w:rsidRPr="00FD7B1E">
              <w:rPr>
                <w:rFonts w:asciiTheme="minorHAnsi" w:hAnsiTheme="minorHAnsi" w:cs="Arial"/>
                <w:sz w:val="16"/>
                <w:szCs w:val="16"/>
                <w:lang w:val="es-PE" w:eastAsia="es-PE"/>
              </w:rPr>
              <w:t>Nivel de cumplimiento del plan de acción con partes interesadas</w:t>
            </w:r>
          </w:p>
        </w:tc>
      </w:tr>
      <w:tr w:rsidR="00D13A32" w:rsidRPr="00FD7B1E" w:rsidTr="00D13A32">
        <w:trPr>
          <w:trHeight w:val="252"/>
        </w:trPr>
        <w:tc>
          <w:tcPr>
            <w:tcW w:w="2054" w:type="dxa"/>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rsidR="00D13A32" w:rsidRPr="00FD7B1E" w:rsidRDefault="00D13A32" w:rsidP="0058371F">
            <w:pPr>
              <w:ind w:left="142" w:hanging="142"/>
              <w:rPr>
                <w:rFonts w:asciiTheme="minorHAnsi" w:hAnsiTheme="minorHAnsi" w:cs="Arial"/>
                <w:b/>
                <w:sz w:val="16"/>
                <w:szCs w:val="16"/>
                <w:lang w:val="es-PE" w:eastAsia="es-PE"/>
              </w:rPr>
            </w:pPr>
            <w:r w:rsidRPr="00FD7B1E">
              <w:rPr>
                <w:rFonts w:asciiTheme="minorHAnsi" w:hAnsiTheme="minorHAnsi" w:cs="Arial"/>
                <w:b/>
                <w:kern w:val="24"/>
                <w:sz w:val="16"/>
                <w:szCs w:val="16"/>
                <w:lang w:val="es-PE" w:eastAsia="es-PE"/>
              </w:rPr>
              <w:t>3. Descripción del indicador</w:t>
            </w:r>
          </w:p>
        </w:tc>
        <w:tc>
          <w:tcPr>
            <w:tcW w:w="177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D13A32" w:rsidRPr="00FD7B1E" w:rsidRDefault="00D13A32" w:rsidP="00D13A32">
            <w:pPr>
              <w:jc w:val="both"/>
              <w:rPr>
                <w:rFonts w:asciiTheme="minorHAnsi" w:hAnsiTheme="minorHAnsi" w:cs="Arial"/>
                <w:lang w:val="es-PE" w:eastAsia="es-PE"/>
              </w:rPr>
            </w:pPr>
            <w:r w:rsidRPr="00FD7B1E">
              <w:rPr>
                <w:rFonts w:asciiTheme="minorHAnsi" w:hAnsiTheme="minorHAnsi" w:cs="Arial"/>
                <w:sz w:val="16"/>
                <w:szCs w:val="16"/>
                <w:lang w:val="es-PE" w:eastAsia="es-PE"/>
              </w:rPr>
              <w:t xml:space="preserve">Porcentaje de las actividades ejecutadas  del programa anual de  Supervisión de la Comercialización eléctrica versus las actividades programadas.  </w:t>
            </w:r>
          </w:p>
        </w:tc>
        <w:tc>
          <w:tcPr>
            <w:tcW w:w="1694" w:type="dxa"/>
            <w:tcBorders>
              <w:top w:val="single" w:sz="8" w:space="0" w:color="000000"/>
              <w:left w:val="single" w:sz="8" w:space="0" w:color="000000"/>
              <w:bottom w:val="single" w:sz="8" w:space="0" w:color="000000"/>
              <w:right w:val="single" w:sz="8" w:space="0" w:color="000000"/>
            </w:tcBorders>
            <w:shd w:val="clear" w:color="auto" w:fill="FFFFFF"/>
          </w:tcPr>
          <w:p w:rsidR="00D13A32" w:rsidRPr="00FD7B1E" w:rsidRDefault="00D13A32" w:rsidP="0058371F">
            <w:pPr>
              <w:jc w:val="both"/>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Porcentaje de presupuesto ejecutado de la Supervisión de la comercialización eléctrica versus las presupuesto programado.  </w:t>
            </w:r>
          </w:p>
        </w:tc>
        <w:tc>
          <w:tcPr>
            <w:tcW w:w="1815" w:type="dxa"/>
            <w:tcBorders>
              <w:top w:val="single" w:sz="8" w:space="0" w:color="000000"/>
              <w:left w:val="single" w:sz="8" w:space="0" w:color="000000"/>
              <w:bottom w:val="single" w:sz="8" w:space="0" w:color="000000"/>
              <w:right w:val="single" w:sz="8" w:space="0" w:color="000000"/>
            </w:tcBorders>
            <w:shd w:val="clear" w:color="auto" w:fill="FFFFFF"/>
          </w:tcPr>
          <w:p w:rsidR="00D13A32" w:rsidRPr="00FD7B1E" w:rsidRDefault="00D13A32"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Porcentaje de desviación de aplicación de precios regulados en las  facturaciones de consumo eléctrico deficientes </w:t>
            </w:r>
          </w:p>
        </w:tc>
        <w:tc>
          <w:tcPr>
            <w:tcW w:w="2140" w:type="dxa"/>
            <w:tcBorders>
              <w:top w:val="single" w:sz="8" w:space="0" w:color="000000"/>
              <w:left w:val="single" w:sz="8" w:space="0" w:color="000000"/>
              <w:bottom w:val="single" w:sz="8" w:space="0" w:color="000000"/>
              <w:right w:val="single" w:sz="8" w:space="0" w:color="000000"/>
            </w:tcBorders>
            <w:shd w:val="clear" w:color="auto" w:fill="FFFFFF"/>
          </w:tcPr>
          <w:p w:rsidR="00D13A32" w:rsidRPr="00FD7B1E" w:rsidRDefault="00D13A32"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Porcentaje de medidores contrastados respecto al lote de medidores programados para contraste. </w:t>
            </w:r>
          </w:p>
        </w:tc>
        <w:tc>
          <w:tcPr>
            <w:tcW w:w="3000" w:type="dxa"/>
            <w:tcBorders>
              <w:top w:val="single" w:sz="8" w:space="0" w:color="000000"/>
              <w:left w:val="single" w:sz="8" w:space="0" w:color="000000"/>
              <w:bottom w:val="single" w:sz="8" w:space="0" w:color="000000"/>
              <w:right w:val="single" w:sz="8" w:space="0" w:color="000000"/>
            </w:tcBorders>
            <w:shd w:val="clear" w:color="auto" w:fill="FFFFFF"/>
          </w:tcPr>
          <w:p w:rsidR="00D13A32" w:rsidRPr="00FD7B1E" w:rsidRDefault="00D13A32"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Porcentaje de desviación en exceso en el que la concesionaria  incurre en el cálculo de los </w:t>
            </w:r>
            <w:proofErr w:type="spellStart"/>
            <w:r w:rsidRPr="00FD7B1E">
              <w:rPr>
                <w:rFonts w:asciiTheme="minorHAnsi" w:hAnsiTheme="minorHAnsi" w:cs="Arial"/>
                <w:sz w:val="16"/>
                <w:szCs w:val="16"/>
                <w:lang w:val="es-PE" w:eastAsia="es-PE"/>
              </w:rPr>
              <w:t>recuperos</w:t>
            </w:r>
            <w:proofErr w:type="spellEnd"/>
            <w:r w:rsidRPr="00FD7B1E">
              <w:rPr>
                <w:rFonts w:asciiTheme="minorHAnsi" w:hAnsiTheme="minorHAnsi" w:cs="Arial"/>
                <w:sz w:val="16"/>
                <w:szCs w:val="16"/>
                <w:lang w:val="es-PE" w:eastAsia="es-PE"/>
              </w:rPr>
              <w:t xml:space="preserve">, respecto al cálculo efectuado por Osinergmin, </w:t>
            </w:r>
          </w:p>
        </w:tc>
        <w:tc>
          <w:tcPr>
            <w:tcW w:w="1970" w:type="dxa"/>
            <w:tcBorders>
              <w:top w:val="single" w:sz="8" w:space="0" w:color="000000"/>
              <w:left w:val="single" w:sz="8" w:space="0" w:color="000000"/>
              <w:bottom w:val="single" w:sz="8" w:space="0" w:color="000000"/>
              <w:right w:val="single" w:sz="8" w:space="0" w:color="000000"/>
            </w:tcBorders>
            <w:shd w:val="clear" w:color="auto" w:fill="FFFFFF"/>
          </w:tcPr>
          <w:p w:rsidR="00D13A32" w:rsidRPr="00FD7B1E" w:rsidRDefault="00D13A32"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Porcentaje de cumplimiento del plan de acción de partes interesadas. </w:t>
            </w:r>
          </w:p>
        </w:tc>
      </w:tr>
      <w:tr w:rsidR="00D13A32" w:rsidRPr="00FD7B1E" w:rsidTr="00D13A32">
        <w:trPr>
          <w:trHeight w:val="121"/>
        </w:trPr>
        <w:tc>
          <w:tcPr>
            <w:tcW w:w="2054" w:type="dxa"/>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rsidR="00D13A32" w:rsidRPr="00FD7B1E" w:rsidRDefault="00D13A32" w:rsidP="0058371F">
            <w:pPr>
              <w:ind w:left="142" w:hanging="142"/>
              <w:rPr>
                <w:rFonts w:asciiTheme="minorHAnsi" w:hAnsiTheme="minorHAnsi" w:cs="Arial"/>
                <w:b/>
                <w:sz w:val="16"/>
                <w:szCs w:val="16"/>
                <w:lang w:val="es-PE" w:eastAsia="es-PE"/>
              </w:rPr>
            </w:pPr>
            <w:r w:rsidRPr="00FD7B1E">
              <w:rPr>
                <w:rFonts w:asciiTheme="minorHAnsi" w:hAnsiTheme="minorHAnsi" w:cs="Arial"/>
                <w:b/>
                <w:kern w:val="24"/>
                <w:sz w:val="16"/>
                <w:szCs w:val="16"/>
                <w:lang w:val="es-PE" w:eastAsia="es-PE"/>
              </w:rPr>
              <w:t>4. Objetivo del indicador</w:t>
            </w:r>
          </w:p>
        </w:tc>
        <w:tc>
          <w:tcPr>
            <w:tcW w:w="177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D13A32" w:rsidRPr="00FD7B1E" w:rsidRDefault="00D13A32" w:rsidP="0058371F">
            <w:pPr>
              <w:jc w:val="both"/>
              <w:rPr>
                <w:rFonts w:asciiTheme="minorHAnsi" w:hAnsiTheme="minorHAnsi" w:cs="Arial"/>
                <w:lang w:val="es-PE" w:eastAsia="es-PE"/>
              </w:rPr>
            </w:pPr>
            <w:r w:rsidRPr="00FD7B1E">
              <w:rPr>
                <w:rFonts w:asciiTheme="minorHAnsi" w:hAnsiTheme="minorHAnsi" w:cs="Arial"/>
                <w:sz w:val="16"/>
                <w:szCs w:val="16"/>
                <w:lang w:val="es-PE" w:eastAsia="es-PE"/>
              </w:rPr>
              <w:t>Medir el grado de cumplimiento del programa anual de la Supervisión de la Comercialización eléctrica</w:t>
            </w:r>
          </w:p>
        </w:tc>
        <w:tc>
          <w:tcPr>
            <w:tcW w:w="1694" w:type="dxa"/>
            <w:tcBorders>
              <w:top w:val="single" w:sz="8" w:space="0" w:color="000000"/>
              <w:left w:val="single" w:sz="8" w:space="0" w:color="000000"/>
              <w:bottom w:val="single" w:sz="8" w:space="0" w:color="000000"/>
              <w:right w:val="single" w:sz="8" w:space="0" w:color="000000"/>
            </w:tcBorders>
            <w:shd w:val="clear" w:color="auto" w:fill="FFFFFF"/>
          </w:tcPr>
          <w:p w:rsidR="00D13A32" w:rsidRPr="00FD7B1E" w:rsidRDefault="00D13A32" w:rsidP="0058371F">
            <w:pPr>
              <w:jc w:val="both"/>
              <w:rPr>
                <w:rFonts w:asciiTheme="minorHAnsi" w:hAnsiTheme="minorHAnsi" w:cs="Arial"/>
                <w:sz w:val="16"/>
                <w:szCs w:val="16"/>
                <w:lang w:val="es-PE" w:eastAsia="es-PE"/>
              </w:rPr>
            </w:pPr>
            <w:r w:rsidRPr="00FD7B1E">
              <w:rPr>
                <w:rFonts w:asciiTheme="minorHAnsi" w:hAnsiTheme="minorHAnsi" w:cs="Arial"/>
                <w:sz w:val="16"/>
                <w:szCs w:val="16"/>
                <w:lang w:val="es-PE" w:eastAsia="es-PE"/>
              </w:rPr>
              <w:t>Medir el grado de cumplimiento del presupuesto asignado para la Supervisión de la Comercialización eléctrica</w:t>
            </w:r>
          </w:p>
        </w:tc>
        <w:tc>
          <w:tcPr>
            <w:tcW w:w="1815" w:type="dxa"/>
            <w:tcBorders>
              <w:top w:val="single" w:sz="8" w:space="0" w:color="000000"/>
              <w:left w:val="single" w:sz="8" w:space="0" w:color="000000"/>
              <w:bottom w:val="single" w:sz="8" w:space="0" w:color="000000"/>
              <w:right w:val="single" w:sz="8" w:space="0" w:color="000000"/>
            </w:tcBorders>
            <w:shd w:val="clear" w:color="auto" w:fill="FFFFFF"/>
          </w:tcPr>
          <w:p w:rsidR="00D13A32" w:rsidRPr="00FD7B1E" w:rsidRDefault="00D13A32"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Determinar el eventual exceso del importe facturado  por parte de la concesionaria  respecto al monto calculado por Osinergmin.</w:t>
            </w:r>
          </w:p>
          <w:p w:rsidR="00D13A32" w:rsidRPr="00FD7B1E" w:rsidRDefault="00D13A32" w:rsidP="0058371F">
            <w:pPr>
              <w:rPr>
                <w:rFonts w:asciiTheme="minorHAnsi" w:hAnsiTheme="minorHAnsi" w:cs="Arial"/>
                <w:sz w:val="16"/>
                <w:szCs w:val="16"/>
                <w:lang w:val="es-PE" w:eastAsia="es-PE"/>
              </w:rPr>
            </w:pPr>
          </w:p>
        </w:tc>
        <w:tc>
          <w:tcPr>
            <w:tcW w:w="2140" w:type="dxa"/>
            <w:tcBorders>
              <w:top w:val="single" w:sz="8" w:space="0" w:color="000000"/>
              <w:left w:val="single" w:sz="8" w:space="0" w:color="000000"/>
              <w:bottom w:val="single" w:sz="8" w:space="0" w:color="000000"/>
              <w:right w:val="single" w:sz="8" w:space="0" w:color="000000"/>
            </w:tcBorders>
            <w:shd w:val="clear" w:color="auto" w:fill="FFFFFF"/>
          </w:tcPr>
          <w:p w:rsidR="00D13A32" w:rsidRPr="00FD7B1E" w:rsidRDefault="00D13A32"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Medir el grado de cumplimiento de los programas semestrales de contraste de medidores  de consumo eléctrico, realizados por las concesionarias de distribución.</w:t>
            </w:r>
          </w:p>
          <w:p w:rsidR="00D13A32" w:rsidRPr="00FD7B1E" w:rsidRDefault="00D13A32" w:rsidP="0058371F">
            <w:pPr>
              <w:rPr>
                <w:rFonts w:asciiTheme="minorHAnsi" w:hAnsiTheme="minorHAnsi" w:cs="Arial"/>
                <w:sz w:val="16"/>
                <w:szCs w:val="16"/>
                <w:lang w:val="es-PE" w:eastAsia="es-PE"/>
              </w:rPr>
            </w:pPr>
          </w:p>
        </w:tc>
        <w:tc>
          <w:tcPr>
            <w:tcW w:w="3000" w:type="dxa"/>
            <w:tcBorders>
              <w:top w:val="single" w:sz="8" w:space="0" w:color="000000"/>
              <w:left w:val="single" w:sz="8" w:space="0" w:color="000000"/>
              <w:bottom w:val="single" w:sz="8" w:space="0" w:color="000000"/>
              <w:right w:val="single" w:sz="8" w:space="0" w:color="000000"/>
            </w:tcBorders>
            <w:shd w:val="clear" w:color="auto" w:fill="FFFFFF"/>
          </w:tcPr>
          <w:p w:rsidR="00D13A32" w:rsidRPr="00FD7B1E" w:rsidRDefault="00D13A32"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Controlar el accionar de la concesionaria respecto a la gestión comercial de los </w:t>
            </w:r>
            <w:proofErr w:type="spellStart"/>
            <w:r w:rsidRPr="00FD7B1E">
              <w:rPr>
                <w:rFonts w:asciiTheme="minorHAnsi" w:hAnsiTheme="minorHAnsi" w:cs="Arial"/>
                <w:sz w:val="16"/>
                <w:szCs w:val="16"/>
                <w:lang w:val="es-PE" w:eastAsia="es-PE"/>
              </w:rPr>
              <w:t>recuperos</w:t>
            </w:r>
            <w:proofErr w:type="spellEnd"/>
            <w:r w:rsidRPr="00FD7B1E">
              <w:rPr>
                <w:rFonts w:asciiTheme="minorHAnsi" w:hAnsiTheme="minorHAnsi" w:cs="Arial"/>
                <w:sz w:val="16"/>
                <w:szCs w:val="16"/>
                <w:lang w:val="es-PE" w:eastAsia="es-PE"/>
              </w:rPr>
              <w:t xml:space="preserve"> de energía.</w:t>
            </w:r>
          </w:p>
        </w:tc>
        <w:tc>
          <w:tcPr>
            <w:tcW w:w="1970" w:type="dxa"/>
            <w:tcBorders>
              <w:top w:val="single" w:sz="8" w:space="0" w:color="000000"/>
              <w:left w:val="single" w:sz="8" w:space="0" w:color="000000"/>
              <w:bottom w:val="single" w:sz="8" w:space="0" w:color="000000"/>
              <w:right w:val="single" w:sz="8" w:space="0" w:color="000000"/>
            </w:tcBorders>
            <w:shd w:val="clear" w:color="auto" w:fill="FFFFFF"/>
          </w:tcPr>
          <w:p w:rsidR="00D13A32" w:rsidRPr="00FD7B1E" w:rsidRDefault="00D13A32"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Medir el grado de cumplimiento de relacionamiento con las partes  interesadas  </w:t>
            </w:r>
          </w:p>
        </w:tc>
      </w:tr>
      <w:tr w:rsidR="00D13A32" w:rsidRPr="00FD7B1E" w:rsidTr="00D13A32">
        <w:trPr>
          <w:trHeight w:val="154"/>
        </w:trPr>
        <w:tc>
          <w:tcPr>
            <w:tcW w:w="2054" w:type="dxa"/>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rsidR="00D13A32" w:rsidRPr="00FD7B1E" w:rsidRDefault="00D13A32" w:rsidP="0058371F">
            <w:pPr>
              <w:ind w:left="142" w:hanging="142"/>
              <w:rPr>
                <w:rFonts w:asciiTheme="minorHAnsi" w:hAnsiTheme="minorHAnsi" w:cs="Arial"/>
                <w:b/>
                <w:sz w:val="16"/>
                <w:szCs w:val="16"/>
                <w:lang w:val="es-PE" w:eastAsia="es-PE"/>
              </w:rPr>
            </w:pPr>
            <w:r w:rsidRPr="00FD7B1E">
              <w:rPr>
                <w:rFonts w:asciiTheme="minorHAnsi" w:hAnsiTheme="minorHAnsi" w:cs="Arial"/>
                <w:b/>
                <w:kern w:val="24"/>
                <w:sz w:val="16"/>
                <w:szCs w:val="16"/>
                <w:lang w:val="es-PE" w:eastAsia="es-PE"/>
              </w:rPr>
              <w:t>5. Forma de cálculo</w:t>
            </w:r>
          </w:p>
        </w:tc>
        <w:tc>
          <w:tcPr>
            <w:tcW w:w="177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D13A32" w:rsidRPr="00FD7B1E" w:rsidRDefault="00D13A32" w:rsidP="0058371F">
            <w:pPr>
              <w:rPr>
                <w:rFonts w:asciiTheme="minorHAnsi" w:hAnsiTheme="minorHAnsi" w:cs="Arial"/>
                <w:lang w:val="es-PE" w:eastAsia="es-PE"/>
              </w:rPr>
            </w:pPr>
            <w:r w:rsidRPr="00FD7B1E">
              <w:rPr>
                <w:rFonts w:asciiTheme="minorHAnsi" w:hAnsiTheme="minorHAnsi" w:cs="Arial"/>
                <w:sz w:val="16"/>
                <w:szCs w:val="16"/>
                <w:lang w:val="es-PE" w:eastAsia="es-PE"/>
              </w:rPr>
              <w:t>(Cantidad de Actividades ejecutadas/ cantidad de actividades programadas) *100</w:t>
            </w:r>
          </w:p>
        </w:tc>
        <w:tc>
          <w:tcPr>
            <w:tcW w:w="1694" w:type="dxa"/>
            <w:tcBorders>
              <w:top w:val="single" w:sz="8" w:space="0" w:color="000000"/>
              <w:left w:val="single" w:sz="8" w:space="0" w:color="000000"/>
              <w:bottom w:val="single" w:sz="8" w:space="0" w:color="000000"/>
              <w:right w:val="single" w:sz="8" w:space="0" w:color="000000"/>
            </w:tcBorders>
            <w:shd w:val="clear" w:color="auto" w:fill="FFFFFF"/>
          </w:tcPr>
          <w:p w:rsidR="00D13A32" w:rsidRPr="00FD7B1E" w:rsidRDefault="00D13A32"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(Presupuesto ejecutado/ Presupuesto programado) *100</w:t>
            </w:r>
          </w:p>
        </w:tc>
        <w:tc>
          <w:tcPr>
            <w:tcW w:w="1815" w:type="dxa"/>
            <w:tcBorders>
              <w:top w:val="single" w:sz="8" w:space="0" w:color="000000"/>
              <w:left w:val="single" w:sz="8" w:space="0" w:color="000000"/>
              <w:bottom w:val="single" w:sz="8" w:space="0" w:color="000000"/>
              <w:right w:val="single" w:sz="8" w:space="0" w:color="000000"/>
            </w:tcBorders>
            <w:shd w:val="clear" w:color="auto" w:fill="FFFFFF"/>
          </w:tcPr>
          <w:p w:rsidR="00D13A32" w:rsidRPr="00FD7B1E" w:rsidRDefault="00D13A32"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DAC = [(MFC / MCO) – 1]x 100</w:t>
            </w:r>
          </w:p>
          <w:p w:rsidR="00D13A32" w:rsidRPr="00FD7B1E" w:rsidRDefault="00D13A32"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Dónde: </w:t>
            </w:r>
          </w:p>
          <w:p w:rsidR="00D13A32" w:rsidRPr="00FD7B1E" w:rsidRDefault="00D13A32"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MFC = Monto facturado por la concesionaria</w:t>
            </w:r>
          </w:p>
          <w:p w:rsidR="00D13A32" w:rsidRPr="00FD7B1E" w:rsidRDefault="00D13A32"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MCO = Monto calculado por Osinergmin.</w:t>
            </w:r>
          </w:p>
        </w:tc>
        <w:tc>
          <w:tcPr>
            <w:tcW w:w="2140" w:type="dxa"/>
            <w:tcBorders>
              <w:top w:val="single" w:sz="8" w:space="0" w:color="000000"/>
              <w:left w:val="single" w:sz="8" w:space="0" w:color="000000"/>
              <w:bottom w:val="single" w:sz="8" w:space="0" w:color="000000"/>
              <w:right w:val="single" w:sz="8" w:space="0" w:color="000000"/>
            </w:tcBorders>
            <w:shd w:val="clear" w:color="auto" w:fill="FFFFFF"/>
          </w:tcPr>
          <w:p w:rsidR="00D13A32" w:rsidRPr="00FD7B1E" w:rsidRDefault="00D13A32"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(cantidad de medidores contrastados (o reemplazados)/ cantidad de medidores programados para contraste  (o reemplazo)) * 100</w:t>
            </w:r>
          </w:p>
        </w:tc>
        <w:tc>
          <w:tcPr>
            <w:tcW w:w="3000" w:type="dxa"/>
            <w:tcBorders>
              <w:top w:val="single" w:sz="8" w:space="0" w:color="000000"/>
              <w:left w:val="single" w:sz="8" w:space="0" w:color="000000"/>
              <w:bottom w:val="single" w:sz="8" w:space="0" w:color="000000"/>
              <w:right w:val="single" w:sz="8" w:space="0" w:color="000000"/>
            </w:tcBorders>
            <w:shd w:val="clear" w:color="auto" w:fill="FFFFFF"/>
          </w:tcPr>
          <w:p w:rsidR="00D13A32" w:rsidRPr="00FD7B1E" w:rsidRDefault="00D13A32" w:rsidP="0058371F">
            <w:pPr>
              <w:rPr>
                <w:rFonts w:asciiTheme="minorHAnsi" w:hAnsiTheme="minorHAnsi" w:cs="Arial"/>
                <w:sz w:val="16"/>
                <w:szCs w:val="16"/>
                <w:lang w:eastAsia="es-PE"/>
              </w:rPr>
            </w:pPr>
            <w:r w:rsidRPr="00FD7B1E">
              <w:rPr>
                <w:rFonts w:asciiTheme="minorHAnsi" w:hAnsiTheme="minorHAnsi" w:cs="Arial"/>
                <w:sz w:val="16"/>
                <w:szCs w:val="16"/>
                <w:lang w:eastAsia="es-PE"/>
              </w:rPr>
              <w:t>DIR= {(</w:t>
            </w:r>
            <w:r w:rsidRPr="00FD7B1E">
              <w:rPr>
                <w:rFonts w:cs="Arial"/>
                <w:sz w:val="16"/>
                <w:szCs w:val="16"/>
                <w:lang w:eastAsia="es-PE"/>
              </w:rPr>
              <w:t>∑</w:t>
            </w:r>
            <w:r w:rsidRPr="00FD7B1E">
              <w:rPr>
                <w:rFonts w:asciiTheme="minorHAnsi" w:hAnsiTheme="minorHAnsi" w:cs="Arial"/>
                <w:sz w:val="16"/>
                <w:szCs w:val="16"/>
                <w:lang w:eastAsia="es-PE"/>
              </w:rPr>
              <w:t xml:space="preserve">REC / </w:t>
            </w:r>
            <w:r w:rsidRPr="00FD7B1E">
              <w:rPr>
                <w:rFonts w:cs="Arial"/>
                <w:sz w:val="16"/>
                <w:szCs w:val="16"/>
                <w:lang w:eastAsia="es-PE"/>
              </w:rPr>
              <w:t>∑</w:t>
            </w:r>
            <w:r w:rsidRPr="00FD7B1E">
              <w:rPr>
                <w:rFonts w:asciiTheme="minorHAnsi" w:hAnsiTheme="minorHAnsi" w:cs="Arial"/>
                <w:sz w:val="16"/>
                <w:szCs w:val="16"/>
                <w:lang w:eastAsia="es-PE"/>
              </w:rPr>
              <w:t>RCO – 1)} x 100</w:t>
            </w:r>
          </w:p>
          <w:p w:rsidR="00D13A32" w:rsidRPr="00FD7B1E" w:rsidRDefault="005271EA" w:rsidP="0058371F">
            <w:pPr>
              <w:rPr>
                <w:rFonts w:asciiTheme="minorHAnsi" w:hAnsiTheme="minorHAnsi" w:cs="Arial"/>
                <w:sz w:val="16"/>
                <w:szCs w:val="16"/>
                <w:lang w:eastAsia="es-PE"/>
              </w:rPr>
            </w:pPr>
            <w:r w:rsidRPr="00FD7B1E">
              <w:rPr>
                <w:rFonts w:asciiTheme="minorHAnsi" w:hAnsiTheme="minorHAnsi" w:cs="Arial"/>
                <w:sz w:val="16"/>
                <w:szCs w:val="16"/>
                <w:lang w:eastAsia="es-PE"/>
              </w:rPr>
              <w:t>Dónde</w:t>
            </w:r>
            <w:r w:rsidR="00D13A32" w:rsidRPr="00FD7B1E">
              <w:rPr>
                <w:rFonts w:asciiTheme="minorHAnsi" w:hAnsiTheme="minorHAnsi" w:cs="Arial"/>
                <w:sz w:val="16"/>
                <w:szCs w:val="16"/>
                <w:lang w:eastAsia="es-PE"/>
              </w:rPr>
              <w:t>:</w:t>
            </w:r>
          </w:p>
          <w:p w:rsidR="00D13A32" w:rsidRPr="00FD7B1E" w:rsidRDefault="00D13A32" w:rsidP="0058371F">
            <w:pPr>
              <w:rPr>
                <w:rFonts w:asciiTheme="minorHAnsi" w:hAnsiTheme="minorHAnsi" w:cs="Arial"/>
                <w:sz w:val="16"/>
                <w:szCs w:val="16"/>
                <w:lang w:eastAsia="es-PE"/>
              </w:rPr>
            </w:pPr>
            <w:r w:rsidRPr="00FD7B1E">
              <w:rPr>
                <w:rFonts w:asciiTheme="minorHAnsi" w:hAnsiTheme="minorHAnsi" w:cs="Arial"/>
                <w:sz w:val="16"/>
                <w:szCs w:val="16"/>
                <w:lang w:eastAsia="es-PE"/>
              </w:rPr>
              <w:t>REC= Recuperos efectuados por la concesionaria.</w:t>
            </w:r>
          </w:p>
          <w:p w:rsidR="00D13A32" w:rsidRPr="00FD7B1E" w:rsidRDefault="00D13A32" w:rsidP="0058371F">
            <w:pPr>
              <w:rPr>
                <w:rFonts w:asciiTheme="minorHAnsi" w:hAnsiTheme="minorHAnsi" w:cs="Arial"/>
                <w:sz w:val="16"/>
                <w:szCs w:val="16"/>
                <w:lang w:eastAsia="es-PE"/>
              </w:rPr>
            </w:pPr>
            <w:r w:rsidRPr="00FD7B1E">
              <w:rPr>
                <w:rFonts w:asciiTheme="minorHAnsi" w:hAnsiTheme="minorHAnsi" w:cs="Arial"/>
                <w:sz w:val="16"/>
                <w:szCs w:val="16"/>
                <w:lang w:eastAsia="es-PE"/>
              </w:rPr>
              <w:t xml:space="preserve">RCO= </w:t>
            </w:r>
            <w:proofErr w:type="spellStart"/>
            <w:r w:rsidRPr="00FD7B1E">
              <w:rPr>
                <w:rFonts w:asciiTheme="minorHAnsi" w:hAnsiTheme="minorHAnsi" w:cs="Arial"/>
                <w:sz w:val="16"/>
                <w:szCs w:val="16"/>
                <w:lang w:eastAsia="es-PE"/>
              </w:rPr>
              <w:t>Recuperos</w:t>
            </w:r>
            <w:proofErr w:type="spellEnd"/>
            <w:r w:rsidRPr="00FD7B1E">
              <w:rPr>
                <w:rFonts w:asciiTheme="minorHAnsi" w:hAnsiTheme="minorHAnsi" w:cs="Arial"/>
                <w:sz w:val="16"/>
                <w:szCs w:val="16"/>
                <w:lang w:eastAsia="es-PE"/>
              </w:rPr>
              <w:t xml:space="preserve"> calculados por Osinergmin.</w:t>
            </w:r>
          </w:p>
          <w:p w:rsidR="00D13A32" w:rsidRPr="00FD7B1E" w:rsidRDefault="00D13A32" w:rsidP="0058371F">
            <w:pPr>
              <w:rPr>
                <w:rFonts w:asciiTheme="minorHAnsi" w:hAnsiTheme="minorHAnsi" w:cs="Arial"/>
                <w:sz w:val="16"/>
                <w:szCs w:val="16"/>
                <w:highlight w:val="yellow"/>
                <w:lang w:eastAsia="es-PE"/>
              </w:rPr>
            </w:pPr>
            <w:r w:rsidRPr="00FD7B1E">
              <w:rPr>
                <w:rFonts w:asciiTheme="minorHAnsi" w:hAnsiTheme="minorHAnsi" w:cs="Arial"/>
                <w:sz w:val="16"/>
                <w:szCs w:val="16"/>
                <w:highlight w:val="yellow"/>
                <w:lang w:eastAsia="es-PE"/>
              </w:rPr>
              <w:t xml:space="preserve"> </w:t>
            </w:r>
          </w:p>
        </w:tc>
        <w:tc>
          <w:tcPr>
            <w:tcW w:w="1970" w:type="dxa"/>
            <w:tcBorders>
              <w:top w:val="single" w:sz="8" w:space="0" w:color="000000"/>
              <w:left w:val="single" w:sz="8" w:space="0" w:color="000000"/>
              <w:bottom w:val="single" w:sz="8" w:space="0" w:color="000000"/>
              <w:right w:val="single" w:sz="8" w:space="0" w:color="000000"/>
            </w:tcBorders>
            <w:shd w:val="clear" w:color="auto" w:fill="FFFFFF"/>
          </w:tcPr>
          <w:p w:rsidR="00D13A32" w:rsidRPr="00FD7B1E" w:rsidRDefault="00D13A32"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(Cantidad de Actividades ejecutadas/ cantidad de actividades programadas) *100</w:t>
            </w:r>
          </w:p>
        </w:tc>
      </w:tr>
      <w:tr w:rsidR="00D13A32" w:rsidRPr="00FD7B1E" w:rsidTr="00D13A32">
        <w:trPr>
          <w:trHeight w:val="63"/>
        </w:trPr>
        <w:tc>
          <w:tcPr>
            <w:tcW w:w="2054" w:type="dxa"/>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rsidR="00D13A32" w:rsidRPr="00FD7B1E" w:rsidRDefault="00D13A32" w:rsidP="0058371F">
            <w:pPr>
              <w:ind w:left="142" w:hanging="142"/>
              <w:rPr>
                <w:rFonts w:asciiTheme="minorHAnsi" w:hAnsiTheme="minorHAnsi" w:cs="Arial"/>
                <w:b/>
                <w:sz w:val="16"/>
                <w:szCs w:val="16"/>
                <w:lang w:val="es-PE" w:eastAsia="es-PE"/>
              </w:rPr>
            </w:pPr>
            <w:r w:rsidRPr="00FD7B1E">
              <w:rPr>
                <w:rFonts w:asciiTheme="minorHAnsi" w:hAnsiTheme="minorHAnsi" w:cs="Arial"/>
                <w:b/>
                <w:kern w:val="24"/>
                <w:sz w:val="16"/>
                <w:szCs w:val="16"/>
                <w:lang w:val="es-PE" w:eastAsia="es-PE"/>
              </w:rPr>
              <w:t>6. Fuentes de información</w:t>
            </w:r>
          </w:p>
        </w:tc>
        <w:tc>
          <w:tcPr>
            <w:tcW w:w="177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D13A32" w:rsidRPr="00FD7B1E" w:rsidRDefault="00D13A32" w:rsidP="0058371F">
            <w:pPr>
              <w:rPr>
                <w:rFonts w:asciiTheme="minorHAnsi" w:hAnsiTheme="minorHAnsi" w:cs="Arial"/>
                <w:lang w:val="es-PE" w:eastAsia="es-PE"/>
              </w:rPr>
            </w:pPr>
            <w:r w:rsidRPr="00FD7B1E">
              <w:rPr>
                <w:rFonts w:asciiTheme="minorHAnsi" w:hAnsiTheme="minorHAnsi" w:cs="Arial"/>
                <w:sz w:val="16"/>
                <w:szCs w:val="16"/>
                <w:lang w:val="es-PE" w:eastAsia="es-PE"/>
              </w:rPr>
              <w:t>Plataforma virtual de la DSR</w:t>
            </w:r>
            <w:r w:rsidRPr="00FD7B1E">
              <w:rPr>
                <w:rFonts w:asciiTheme="minorHAnsi" w:hAnsiTheme="minorHAnsi" w:cs="Arial"/>
                <w:lang w:val="es-PE" w:eastAsia="es-PE"/>
              </w:rPr>
              <w:t xml:space="preserve"> </w:t>
            </w:r>
          </w:p>
        </w:tc>
        <w:tc>
          <w:tcPr>
            <w:tcW w:w="1694" w:type="dxa"/>
            <w:tcBorders>
              <w:top w:val="single" w:sz="8" w:space="0" w:color="000000"/>
              <w:left w:val="single" w:sz="8" w:space="0" w:color="000000"/>
              <w:bottom w:val="single" w:sz="8" w:space="0" w:color="000000"/>
              <w:right w:val="single" w:sz="8" w:space="0" w:color="000000"/>
            </w:tcBorders>
            <w:shd w:val="clear" w:color="auto" w:fill="FFFFFF"/>
          </w:tcPr>
          <w:p w:rsidR="00D13A32" w:rsidRPr="00FD7B1E" w:rsidRDefault="00D13A32"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SAP</w:t>
            </w:r>
          </w:p>
        </w:tc>
        <w:tc>
          <w:tcPr>
            <w:tcW w:w="1815" w:type="dxa"/>
            <w:tcBorders>
              <w:top w:val="single" w:sz="8" w:space="0" w:color="000000"/>
              <w:left w:val="single" w:sz="8" w:space="0" w:color="000000"/>
              <w:bottom w:val="single" w:sz="8" w:space="0" w:color="000000"/>
              <w:right w:val="single" w:sz="8" w:space="0" w:color="000000"/>
            </w:tcBorders>
            <w:shd w:val="clear" w:color="auto" w:fill="FFFFFF"/>
          </w:tcPr>
          <w:p w:rsidR="00D13A32" w:rsidRPr="00FD7B1E" w:rsidRDefault="00D13A32" w:rsidP="0058371F">
            <w:pPr>
              <w:rPr>
                <w:rFonts w:asciiTheme="minorHAnsi" w:hAnsiTheme="minorHAnsi" w:cs="Arial"/>
                <w:sz w:val="16"/>
                <w:szCs w:val="16"/>
                <w:highlight w:val="yellow"/>
                <w:lang w:val="es-PE" w:eastAsia="es-PE"/>
              </w:rPr>
            </w:pPr>
            <w:r w:rsidRPr="00FD7B1E">
              <w:rPr>
                <w:rFonts w:asciiTheme="minorHAnsi" w:hAnsiTheme="minorHAnsi" w:cs="Arial"/>
                <w:sz w:val="16"/>
                <w:szCs w:val="16"/>
                <w:lang w:val="es-PE" w:eastAsia="es-PE"/>
              </w:rPr>
              <w:t xml:space="preserve">Plataforma virtual de la DSR </w:t>
            </w:r>
          </w:p>
        </w:tc>
        <w:tc>
          <w:tcPr>
            <w:tcW w:w="2140" w:type="dxa"/>
            <w:tcBorders>
              <w:top w:val="single" w:sz="8" w:space="0" w:color="000000"/>
              <w:left w:val="single" w:sz="8" w:space="0" w:color="000000"/>
              <w:bottom w:val="single" w:sz="8" w:space="0" w:color="000000"/>
              <w:right w:val="single" w:sz="8" w:space="0" w:color="000000"/>
            </w:tcBorders>
            <w:shd w:val="clear" w:color="auto" w:fill="FFFFFF"/>
          </w:tcPr>
          <w:p w:rsidR="00D13A32" w:rsidRPr="00FD7B1E" w:rsidRDefault="00D13A32"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Plataforma virtual de la DSR</w:t>
            </w:r>
          </w:p>
        </w:tc>
        <w:tc>
          <w:tcPr>
            <w:tcW w:w="3000" w:type="dxa"/>
            <w:tcBorders>
              <w:top w:val="single" w:sz="8" w:space="0" w:color="000000"/>
              <w:left w:val="single" w:sz="8" w:space="0" w:color="000000"/>
              <w:bottom w:val="single" w:sz="8" w:space="0" w:color="000000"/>
              <w:right w:val="single" w:sz="8" w:space="0" w:color="000000"/>
            </w:tcBorders>
            <w:shd w:val="clear" w:color="auto" w:fill="FFFFFF"/>
          </w:tcPr>
          <w:p w:rsidR="00D13A32" w:rsidRPr="00FD7B1E" w:rsidRDefault="00D13A32" w:rsidP="0058371F">
            <w:pPr>
              <w:rPr>
                <w:rFonts w:asciiTheme="minorHAnsi" w:hAnsiTheme="minorHAnsi" w:cs="Arial"/>
                <w:sz w:val="16"/>
                <w:szCs w:val="16"/>
                <w:highlight w:val="yellow"/>
                <w:lang w:val="es-PE" w:eastAsia="es-PE"/>
              </w:rPr>
            </w:pPr>
            <w:r w:rsidRPr="00FD7B1E">
              <w:rPr>
                <w:rFonts w:asciiTheme="minorHAnsi" w:hAnsiTheme="minorHAnsi" w:cs="Arial"/>
                <w:sz w:val="16"/>
                <w:szCs w:val="16"/>
                <w:lang w:val="es-PE" w:eastAsia="es-PE"/>
              </w:rPr>
              <w:t>Plataforma virtual de la DSR</w:t>
            </w:r>
          </w:p>
        </w:tc>
        <w:tc>
          <w:tcPr>
            <w:tcW w:w="1970" w:type="dxa"/>
            <w:tcBorders>
              <w:top w:val="single" w:sz="8" w:space="0" w:color="000000"/>
              <w:left w:val="single" w:sz="8" w:space="0" w:color="000000"/>
              <w:bottom w:val="single" w:sz="8" w:space="0" w:color="000000"/>
              <w:right w:val="single" w:sz="8" w:space="0" w:color="000000"/>
            </w:tcBorders>
            <w:shd w:val="clear" w:color="auto" w:fill="FFFFFF"/>
          </w:tcPr>
          <w:p w:rsidR="00D13A32" w:rsidRPr="00FD7B1E" w:rsidRDefault="00D13A32"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Repositorio de acuerdos con partes interesadas.</w:t>
            </w:r>
          </w:p>
        </w:tc>
      </w:tr>
      <w:tr w:rsidR="00D13A32" w:rsidRPr="00FD7B1E" w:rsidTr="00D13A32">
        <w:trPr>
          <w:trHeight w:val="219"/>
        </w:trPr>
        <w:tc>
          <w:tcPr>
            <w:tcW w:w="2054" w:type="dxa"/>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rsidR="00D13A32" w:rsidRPr="00FD7B1E" w:rsidRDefault="00D13A32" w:rsidP="0058371F">
            <w:pPr>
              <w:ind w:left="142" w:hanging="142"/>
              <w:rPr>
                <w:rFonts w:asciiTheme="minorHAnsi" w:hAnsiTheme="minorHAnsi" w:cs="Arial"/>
                <w:b/>
                <w:sz w:val="16"/>
                <w:szCs w:val="16"/>
                <w:lang w:val="es-PE" w:eastAsia="es-PE"/>
              </w:rPr>
            </w:pPr>
            <w:r w:rsidRPr="00FD7B1E">
              <w:rPr>
                <w:rFonts w:asciiTheme="minorHAnsi" w:hAnsiTheme="minorHAnsi" w:cs="Arial"/>
                <w:b/>
                <w:kern w:val="24"/>
                <w:sz w:val="16"/>
                <w:szCs w:val="16"/>
                <w:lang w:val="es-PE" w:eastAsia="es-PE"/>
              </w:rPr>
              <w:t>7. Periodicidad de la información</w:t>
            </w:r>
          </w:p>
        </w:tc>
        <w:tc>
          <w:tcPr>
            <w:tcW w:w="177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D13A32" w:rsidRPr="00FD7B1E" w:rsidRDefault="00D13A32" w:rsidP="0058371F">
            <w:pPr>
              <w:rPr>
                <w:rFonts w:asciiTheme="minorHAnsi" w:hAnsiTheme="minorHAnsi" w:cs="Arial"/>
                <w:lang w:val="es-PE" w:eastAsia="es-PE"/>
              </w:rPr>
            </w:pPr>
            <w:r w:rsidRPr="00FD7B1E">
              <w:rPr>
                <w:rFonts w:asciiTheme="minorHAnsi" w:hAnsiTheme="minorHAnsi" w:cs="Arial"/>
                <w:sz w:val="16"/>
                <w:szCs w:val="16"/>
                <w:lang w:val="es-PE" w:eastAsia="es-PE"/>
              </w:rPr>
              <w:t xml:space="preserve">Trimestral </w:t>
            </w:r>
          </w:p>
        </w:tc>
        <w:tc>
          <w:tcPr>
            <w:tcW w:w="1694" w:type="dxa"/>
            <w:tcBorders>
              <w:top w:val="single" w:sz="8" w:space="0" w:color="000000"/>
              <w:left w:val="single" w:sz="8" w:space="0" w:color="000000"/>
              <w:bottom w:val="single" w:sz="8" w:space="0" w:color="000000"/>
              <w:right w:val="single" w:sz="8" w:space="0" w:color="000000"/>
            </w:tcBorders>
            <w:shd w:val="clear" w:color="auto" w:fill="FFFFFF"/>
          </w:tcPr>
          <w:p w:rsidR="00D13A32" w:rsidRPr="00FD7B1E" w:rsidRDefault="00D13A32"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Trimestral </w:t>
            </w:r>
          </w:p>
        </w:tc>
        <w:tc>
          <w:tcPr>
            <w:tcW w:w="1815" w:type="dxa"/>
            <w:tcBorders>
              <w:top w:val="single" w:sz="8" w:space="0" w:color="000000"/>
              <w:left w:val="single" w:sz="8" w:space="0" w:color="000000"/>
              <w:bottom w:val="single" w:sz="8" w:space="0" w:color="000000"/>
              <w:right w:val="single" w:sz="8" w:space="0" w:color="000000"/>
            </w:tcBorders>
            <w:shd w:val="clear" w:color="auto" w:fill="FFFFFF"/>
          </w:tcPr>
          <w:p w:rsidR="00D13A32" w:rsidRPr="00FD7B1E" w:rsidRDefault="00D13A32" w:rsidP="0058371F">
            <w:pPr>
              <w:rPr>
                <w:rFonts w:asciiTheme="minorHAnsi" w:hAnsiTheme="minorHAnsi" w:cs="Arial"/>
                <w:sz w:val="16"/>
                <w:szCs w:val="16"/>
                <w:highlight w:val="yellow"/>
                <w:lang w:val="es-PE" w:eastAsia="es-PE"/>
              </w:rPr>
            </w:pPr>
            <w:r w:rsidRPr="00FD7B1E">
              <w:rPr>
                <w:rFonts w:asciiTheme="minorHAnsi" w:hAnsiTheme="minorHAnsi" w:cs="Arial"/>
                <w:sz w:val="16"/>
                <w:szCs w:val="16"/>
                <w:lang w:val="es-PE" w:eastAsia="es-PE"/>
              </w:rPr>
              <w:t>Trimestral</w:t>
            </w:r>
          </w:p>
        </w:tc>
        <w:tc>
          <w:tcPr>
            <w:tcW w:w="2140" w:type="dxa"/>
            <w:tcBorders>
              <w:top w:val="single" w:sz="8" w:space="0" w:color="000000"/>
              <w:left w:val="single" w:sz="8" w:space="0" w:color="000000"/>
              <w:bottom w:val="single" w:sz="8" w:space="0" w:color="000000"/>
              <w:right w:val="single" w:sz="8" w:space="0" w:color="000000"/>
            </w:tcBorders>
            <w:shd w:val="clear" w:color="auto" w:fill="FFFFFF"/>
          </w:tcPr>
          <w:p w:rsidR="00D13A32" w:rsidRPr="00FD7B1E" w:rsidRDefault="00D13A32"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Semestral</w:t>
            </w:r>
          </w:p>
        </w:tc>
        <w:tc>
          <w:tcPr>
            <w:tcW w:w="3000" w:type="dxa"/>
            <w:tcBorders>
              <w:top w:val="single" w:sz="8" w:space="0" w:color="000000"/>
              <w:left w:val="single" w:sz="8" w:space="0" w:color="000000"/>
              <w:bottom w:val="single" w:sz="8" w:space="0" w:color="000000"/>
              <w:right w:val="single" w:sz="8" w:space="0" w:color="000000"/>
            </w:tcBorders>
            <w:shd w:val="clear" w:color="auto" w:fill="FFFFFF"/>
          </w:tcPr>
          <w:p w:rsidR="00D13A32" w:rsidRPr="00FD7B1E" w:rsidRDefault="00D13A32"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Semestral</w:t>
            </w:r>
          </w:p>
        </w:tc>
        <w:tc>
          <w:tcPr>
            <w:tcW w:w="1970" w:type="dxa"/>
            <w:tcBorders>
              <w:top w:val="single" w:sz="8" w:space="0" w:color="000000"/>
              <w:left w:val="single" w:sz="8" w:space="0" w:color="000000"/>
              <w:bottom w:val="single" w:sz="8" w:space="0" w:color="000000"/>
              <w:right w:val="single" w:sz="8" w:space="0" w:color="000000"/>
            </w:tcBorders>
            <w:shd w:val="clear" w:color="auto" w:fill="FFFFFF"/>
          </w:tcPr>
          <w:p w:rsidR="00D13A32" w:rsidRPr="00FD7B1E" w:rsidRDefault="00D13A32"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Semestral</w:t>
            </w:r>
          </w:p>
        </w:tc>
      </w:tr>
      <w:tr w:rsidR="00D13A32" w:rsidRPr="00FD7B1E" w:rsidTr="00D13A32">
        <w:trPr>
          <w:trHeight w:val="252"/>
        </w:trPr>
        <w:tc>
          <w:tcPr>
            <w:tcW w:w="2054" w:type="dxa"/>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rsidR="00D13A32" w:rsidRPr="00FD7B1E" w:rsidRDefault="00D13A32" w:rsidP="0058371F">
            <w:pPr>
              <w:ind w:left="142" w:hanging="142"/>
              <w:rPr>
                <w:rFonts w:asciiTheme="minorHAnsi" w:hAnsiTheme="minorHAnsi" w:cs="Arial"/>
                <w:b/>
                <w:sz w:val="16"/>
                <w:szCs w:val="16"/>
                <w:lang w:val="es-PE" w:eastAsia="es-PE"/>
              </w:rPr>
            </w:pPr>
            <w:r w:rsidRPr="00FD7B1E">
              <w:rPr>
                <w:rFonts w:asciiTheme="minorHAnsi" w:hAnsiTheme="minorHAnsi" w:cs="Arial"/>
                <w:b/>
                <w:kern w:val="24"/>
                <w:sz w:val="16"/>
                <w:szCs w:val="16"/>
                <w:lang w:val="es-PE" w:eastAsia="es-PE"/>
              </w:rPr>
              <w:t>8. Responsable de la medición</w:t>
            </w:r>
          </w:p>
        </w:tc>
        <w:tc>
          <w:tcPr>
            <w:tcW w:w="177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D13A32" w:rsidRPr="00FD7B1E" w:rsidRDefault="00D13A32" w:rsidP="0058371F">
            <w:pPr>
              <w:rPr>
                <w:rFonts w:asciiTheme="minorHAnsi" w:hAnsiTheme="minorHAnsi" w:cs="Arial"/>
                <w:lang w:val="es-PE" w:eastAsia="es-PE"/>
              </w:rPr>
            </w:pPr>
            <w:r w:rsidRPr="00FD7B1E">
              <w:rPr>
                <w:rFonts w:asciiTheme="minorHAnsi" w:hAnsiTheme="minorHAnsi" w:cs="Arial"/>
                <w:sz w:val="16"/>
                <w:szCs w:val="16"/>
                <w:lang w:val="es-PE" w:eastAsia="es-PE"/>
              </w:rPr>
              <w:t>Jefe de Supervisión de Distribución Eléctrica</w:t>
            </w:r>
          </w:p>
        </w:tc>
        <w:tc>
          <w:tcPr>
            <w:tcW w:w="1694" w:type="dxa"/>
            <w:tcBorders>
              <w:top w:val="single" w:sz="8" w:space="0" w:color="000000"/>
              <w:left w:val="single" w:sz="8" w:space="0" w:color="000000"/>
              <w:bottom w:val="single" w:sz="8" w:space="0" w:color="000000"/>
              <w:right w:val="single" w:sz="8" w:space="0" w:color="000000"/>
            </w:tcBorders>
            <w:shd w:val="clear" w:color="auto" w:fill="FFFFFF"/>
          </w:tcPr>
          <w:p w:rsidR="00D13A32" w:rsidRPr="00FD7B1E" w:rsidRDefault="00D13A32"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Jefe de Supervisión de Distribución Eléctrica</w:t>
            </w:r>
          </w:p>
        </w:tc>
        <w:tc>
          <w:tcPr>
            <w:tcW w:w="1815" w:type="dxa"/>
            <w:tcBorders>
              <w:top w:val="single" w:sz="8" w:space="0" w:color="000000"/>
              <w:left w:val="single" w:sz="8" w:space="0" w:color="000000"/>
              <w:bottom w:val="single" w:sz="8" w:space="0" w:color="000000"/>
              <w:right w:val="single" w:sz="8" w:space="0" w:color="000000"/>
            </w:tcBorders>
            <w:shd w:val="clear" w:color="auto" w:fill="FFFFFF"/>
          </w:tcPr>
          <w:p w:rsidR="00D13A32" w:rsidRPr="00FD7B1E" w:rsidRDefault="00D13A32" w:rsidP="0058371F">
            <w:pPr>
              <w:rPr>
                <w:rFonts w:asciiTheme="minorHAnsi" w:hAnsiTheme="minorHAnsi" w:cs="Arial"/>
                <w:sz w:val="16"/>
                <w:szCs w:val="16"/>
                <w:highlight w:val="yellow"/>
                <w:lang w:val="es-PE" w:eastAsia="es-PE"/>
              </w:rPr>
            </w:pPr>
            <w:r w:rsidRPr="00FD7B1E">
              <w:rPr>
                <w:rFonts w:asciiTheme="minorHAnsi" w:hAnsiTheme="minorHAnsi" w:cs="Arial"/>
                <w:sz w:val="16"/>
                <w:szCs w:val="16"/>
                <w:lang w:val="es-PE" w:eastAsia="es-PE"/>
              </w:rPr>
              <w:t>Jefe de Supervisión de Distribución Eléctrica</w:t>
            </w:r>
          </w:p>
        </w:tc>
        <w:tc>
          <w:tcPr>
            <w:tcW w:w="2140" w:type="dxa"/>
            <w:tcBorders>
              <w:top w:val="single" w:sz="8" w:space="0" w:color="000000"/>
              <w:left w:val="single" w:sz="8" w:space="0" w:color="000000"/>
              <w:bottom w:val="single" w:sz="8" w:space="0" w:color="000000"/>
              <w:right w:val="single" w:sz="8" w:space="0" w:color="000000"/>
            </w:tcBorders>
            <w:shd w:val="clear" w:color="auto" w:fill="FFFFFF"/>
          </w:tcPr>
          <w:p w:rsidR="00D13A32" w:rsidRPr="00FD7B1E" w:rsidRDefault="00D13A32"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Jefe de Supervisión de Distribución Eléctrica</w:t>
            </w:r>
          </w:p>
        </w:tc>
        <w:tc>
          <w:tcPr>
            <w:tcW w:w="3000" w:type="dxa"/>
            <w:tcBorders>
              <w:top w:val="single" w:sz="8" w:space="0" w:color="000000"/>
              <w:left w:val="single" w:sz="8" w:space="0" w:color="000000"/>
              <w:bottom w:val="single" w:sz="8" w:space="0" w:color="000000"/>
              <w:right w:val="single" w:sz="8" w:space="0" w:color="000000"/>
            </w:tcBorders>
            <w:shd w:val="clear" w:color="auto" w:fill="FFFFFF"/>
          </w:tcPr>
          <w:p w:rsidR="00D13A32" w:rsidRPr="00FD7B1E" w:rsidRDefault="00D13A32"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Jefe de Supervisión de Distribución Eléctrica</w:t>
            </w:r>
          </w:p>
        </w:tc>
        <w:tc>
          <w:tcPr>
            <w:tcW w:w="1970" w:type="dxa"/>
            <w:tcBorders>
              <w:top w:val="single" w:sz="8" w:space="0" w:color="000000"/>
              <w:left w:val="single" w:sz="8" w:space="0" w:color="000000"/>
              <w:bottom w:val="single" w:sz="8" w:space="0" w:color="000000"/>
              <w:right w:val="single" w:sz="8" w:space="0" w:color="000000"/>
            </w:tcBorders>
            <w:shd w:val="clear" w:color="auto" w:fill="FFFFFF"/>
          </w:tcPr>
          <w:p w:rsidR="00D13A32" w:rsidRPr="00FD7B1E" w:rsidRDefault="00D13A32"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Jefe de Supervisión de Distribución Eléctrica</w:t>
            </w:r>
          </w:p>
        </w:tc>
      </w:tr>
      <w:tr w:rsidR="00D13A32" w:rsidRPr="00FD7B1E" w:rsidTr="00D13A32">
        <w:trPr>
          <w:trHeight w:val="12"/>
        </w:trPr>
        <w:tc>
          <w:tcPr>
            <w:tcW w:w="2054" w:type="dxa"/>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rsidR="00D13A32" w:rsidRPr="00FD7B1E" w:rsidRDefault="00D13A32" w:rsidP="0058371F">
            <w:pPr>
              <w:ind w:left="142" w:hanging="142"/>
              <w:rPr>
                <w:rFonts w:asciiTheme="minorHAnsi" w:hAnsiTheme="minorHAnsi" w:cs="Arial"/>
                <w:b/>
                <w:sz w:val="16"/>
                <w:szCs w:val="16"/>
                <w:lang w:val="es-PE" w:eastAsia="es-PE"/>
              </w:rPr>
            </w:pPr>
            <w:r w:rsidRPr="00FD7B1E">
              <w:rPr>
                <w:rFonts w:asciiTheme="minorHAnsi" w:hAnsiTheme="minorHAnsi" w:cs="Arial"/>
                <w:b/>
                <w:kern w:val="24"/>
                <w:sz w:val="16"/>
                <w:szCs w:val="16"/>
                <w:lang w:val="es-PE" w:eastAsia="es-PE"/>
              </w:rPr>
              <w:t>9. Meta</w:t>
            </w:r>
          </w:p>
        </w:tc>
        <w:tc>
          <w:tcPr>
            <w:tcW w:w="177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D13A32" w:rsidRPr="00FD7B1E" w:rsidRDefault="00D13A32" w:rsidP="005271EA">
            <w:pPr>
              <w:rPr>
                <w:rFonts w:asciiTheme="minorHAnsi" w:hAnsiTheme="minorHAnsi" w:cs="Arial"/>
                <w:lang w:val="es-PE" w:eastAsia="es-PE"/>
              </w:rPr>
            </w:pPr>
            <w:r w:rsidRPr="00FD7B1E">
              <w:rPr>
                <w:rFonts w:asciiTheme="minorHAnsi" w:hAnsiTheme="minorHAnsi" w:cs="Arial"/>
                <w:sz w:val="16"/>
                <w:szCs w:val="16"/>
                <w:lang w:val="es-PE" w:eastAsia="es-PE"/>
              </w:rPr>
              <w:t>100%</w:t>
            </w:r>
          </w:p>
        </w:tc>
        <w:tc>
          <w:tcPr>
            <w:tcW w:w="1694" w:type="dxa"/>
            <w:tcBorders>
              <w:top w:val="single" w:sz="8" w:space="0" w:color="000000"/>
              <w:left w:val="single" w:sz="8" w:space="0" w:color="000000"/>
              <w:bottom w:val="single" w:sz="8" w:space="0" w:color="000000"/>
              <w:right w:val="single" w:sz="8" w:space="0" w:color="000000"/>
            </w:tcBorders>
            <w:shd w:val="clear" w:color="auto" w:fill="FFFFFF"/>
          </w:tcPr>
          <w:p w:rsidR="00D13A32" w:rsidRPr="00FD7B1E" w:rsidRDefault="00D13A32" w:rsidP="005271EA">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100%</w:t>
            </w:r>
          </w:p>
        </w:tc>
        <w:tc>
          <w:tcPr>
            <w:tcW w:w="1815" w:type="dxa"/>
            <w:tcBorders>
              <w:top w:val="single" w:sz="8" w:space="0" w:color="000000"/>
              <w:left w:val="single" w:sz="8" w:space="0" w:color="000000"/>
              <w:bottom w:val="single" w:sz="8" w:space="0" w:color="000000"/>
              <w:right w:val="single" w:sz="8" w:space="0" w:color="000000"/>
            </w:tcBorders>
            <w:shd w:val="clear" w:color="auto" w:fill="FFFFFF"/>
          </w:tcPr>
          <w:p w:rsidR="00D13A32" w:rsidRPr="00FD7B1E" w:rsidRDefault="00D13A32" w:rsidP="005271EA">
            <w:pPr>
              <w:rPr>
                <w:rFonts w:asciiTheme="minorHAnsi" w:hAnsiTheme="minorHAnsi" w:cs="Arial"/>
                <w:sz w:val="16"/>
                <w:szCs w:val="16"/>
                <w:highlight w:val="yellow"/>
                <w:lang w:val="es-PE" w:eastAsia="es-PE"/>
              </w:rPr>
            </w:pPr>
            <w:r w:rsidRPr="00FD7B1E">
              <w:rPr>
                <w:rFonts w:asciiTheme="minorHAnsi" w:hAnsiTheme="minorHAnsi" w:cs="Arial"/>
                <w:sz w:val="16"/>
                <w:szCs w:val="16"/>
                <w:lang w:val="es-PE" w:eastAsia="es-PE"/>
              </w:rPr>
              <w:t xml:space="preserve">0.02 % </w:t>
            </w:r>
            <w:r w:rsidRPr="00FD7B1E">
              <w:rPr>
                <w:rFonts w:cs="Arial"/>
                <w:sz w:val="16"/>
                <w:szCs w:val="16"/>
                <w:lang w:val="es-PE" w:eastAsia="es-PE"/>
              </w:rPr>
              <w:t>≤</w:t>
            </w:r>
          </w:p>
        </w:tc>
        <w:tc>
          <w:tcPr>
            <w:tcW w:w="2140" w:type="dxa"/>
            <w:tcBorders>
              <w:top w:val="single" w:sz="8" w:space="0" w:color="000000"/>
              <w:left w:val="single" w:sz="8" w:space="0" w:color="000000"/>
              <w:bottom w:val="single" w:sz="8" w:space="0" w:color="000000"/>
              <w:right w:val="single" w:sz="8" w:space="0" w:color="000000"/>
            </w:tcBorders>
            <w:shd w:val="clear" w:color="auto" w:fill="FFFFFF"/>
          </w:tcPr>
          <w:p w:rsidR="00D13A32" w:rsidRPr="00FD7B1E" w:rsidRDefault="001B2112" w:rsidP="005271EA">
            <w:pPr>
              <w:jc w:val="both"/>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 ≥</w:t>
            </w:r>
            <w:r w:rsidR="00D13A32" w:rsidRPr="00FD7B1E">
              <w:rPr>
                <w:rFonts w:asciiTheme="minorHAnsi" w:hAnsiTheme="minorHAnsi" w:cs="Arial"/>
                <w:sz w:val="16"/>
                <w:szCs w:val="16"/>
                <w:lang w:val="es-PE" w:eastAsia="es-PE"/>
              </w:rPr>
              <w:t>95% ≤ 100%</w:t>
            </w:r>
          </w:p>
        </w:tc>
        <w:tc>
          <w:tcPr>
            <w:tcW w:w="3000" w:type="dxa"/>
            <w:tcBorders>
              <w:top w:val="single" w:sz="8" w:space="0" w:color="000000"/>
              <w:left w:val="single" w:sz="8" w:space="0" w:color="000000"/>
              <w:bottom w:val="single" w:sz="8" w:space="0" w:color="000000"/>
              <w:right w:val="single" w:sz="8" w:space="0" w:color="000000"/>
            </w:tcBorders>
            <w:shd w:val="clear" w:color="auto" w:fill="FFFFFF"/>
          </w:tcPr>
          <w:p w:rsidR="00D13A32" w:rsidRPr="00FD7B1E" w:rsidRDefault="00D13A32" w:rsidP="005271EA">
            <w:pPr>
              <w:jc w:val="both"/>
              <w:rPr>
                <w:rFonts w:asciiTheme="minorHAnsi" w:hAnsiTheme="minorHAnsi" w:cs="Arial"/>
                <w:sz w:val="16"/>
                <w:szCs w:val="16"/>
                <w:highlight w:val="yellow"/>
                <w:lang w:val="es-PE" w:eastAsia="es-PE"/>
              </w:rPr>
            </w:pPr>
            <w:r w:rsidRPr="00FD7B1E">
              <w:rPr>
                <w:rFonts w:asciiTheme="minorHAnsi" w:hAnsiTheme="minorHAnsi" w:cs="Arial"/>
                <w:sz w:val="16"/>
                <w:szCs w:val="16"/>
                <w:lang w:val="es-PE" w:eastAsia="es-PE"/>
              </w:rPr>
              <w:t xml:space="preserve">10% </w:t>
            </w:r>
            <w:r w:rsidRPr="00FD7B1E">
              <w:rPr>
                <w:rFonts w:cs="Arial"/>
                <w:sz w:val="16"/>
                <w:szCs w:val="16"/>
                <w:lang w:val="es-PE" w:eastAsia="es-PE"/>
              </w:rPr>
              <w:t>≤</w:t>
            </w:r>
          </w:p>
        </w:tc>
        <w:tc>
          <w:tcPr>
            <w:tcW w:w="1970" w:type="dxa"/>
            <w:tcBorders>
              <w:top w:val="single" w:sz="8" w:space="0" w:color="000000"/>
              <w:left w:val="single" w:sz="8" w:space="0" w:color="000000"/>
              <w:bottom w:val="single" w:sz="8" w:space="0" w:color="000000"/>
              <w:right w:val="single" w:sz="8" w:space="0" w:color="000000"/>
            </w:tcBorders>
            <w:shd w:val="clear" w:color="auto" w:fill="FFFFFF"/>
          </w:tcPr>
          <w:p w:rsidR="00D13A32" w:rsidRPr="00FD7B1E" w:rsidRDefault="00D13A32" w:rsidP="005271EA">
            <w:pPr>
              <w:jc w:val="both"/>
              <w:rPr>
                <w:rFonts w:asciiTheme="minorHAnsi" w:hAnsiTheme="minorHAnsi" w:cs="Arial"/>
                <w:sz w:val="16"/>
                <w:szCs w:val="16"/>
                <w:lang w:val="es-PE" w:eastAsia="es-PE"/>
              </w:rPr>
            </w:pPr>
            <w:r w:rsidRPr="00FD7B1E">
              <w:rPr>
                <w:rFonts w:asciiTheme="minorHAnsi" w:hAnsiTheme="minorHAnsi" w:cs="Arial"/>
                <w:sz w:val="16"/>
                <w:szCs w:val="16"/>
                <w:lang w:val="es-PE" w:eastAsia="es-PE"/>
              </w:rPr>
              <w:t>100%</w:t>
            </w:r>
          </w:p>
        </w:tc>
      </w:tr>
    </w:tbl>
    <w:p w:rsidR="00D13A32" w:rsidRPr="00FD7B1E" w:rsidRDefault="005271EA" w:rsidP="00233567">
      <w:pPr>
        <w:jc w:val="center"/>
        <w:rPr>
          <w:rFonts w:ascii="Calibri" w:hAnsi="Calibri"/>
          <w:b/>
        </w:rPr>
      </w:pPr>
      <w:r w:rsidRPr="00FD7B1E">
        <w:rPr>
          <w:rFonts w:ascii="Calibri" w:hAnsi="Calibri"/>
          <w:b/>
        </w:rPr>
        <w:lastRenderedPageBreak/>
        <w:t>Anexo N° 5</w:t>
      </w:r>
    </w:p>
    <w:p w:rsidR="00EB5C7B" w:rsidRPr="00FD7B1E" w:rsidRDefault="00EB5C7B" w:rsidP="00EB5C7B"/>
    <w:tbl>
      <w:tblPr>
        <w:tblW w:w="14480" w:type="dxa"/>
        <w:tblInd w:w="-589" w:type="dxa"/>
        <w:tblCellMar>
          <w:left w:w="0" w:type="dxa"/>
          <w:right w:w="0" w:type="dxa"/>
        </w:tblCellMar>
        <w:tblLook w:val="0420" w:firstRow="1" w:lastRow="0" w:firstColumn="0" w:lastColumn="0" w:noHBand="0" w:noVBand="1"/>
      </w:tblPr>
      <w:tblGrid>
        <w:gridCol w:w="1450"/>
        <w:gridCol w:w="1882"/>
        <w:gridCol w:w="4055"/>
        <w:gridCol w:w="2749"/>
        <w:gridCol w:w="2027"/>
        <w:gridCol w:w="2317"/>
      </w:tblGrid>
      <w:tr w:rsidR="005271EA" w:rsidRPr="00FD7B1E" w:rsidTr="005271EA">
        <w:trPr>
          <w:trHeight w:val="313"/>
        </w:trPr>
        <w:tc>
          <w:tcPr>
            <w:tcW w:w="14479" w:type="dxa"/>
            <w:gridSpan w:val="6"/>
            <w:tcBorders>
              <w:top w:val="single" w:sz="8" w:space="0" w:color="000000"/>
              <w:left w:val="single" w:sz="8" w:space="0" w:color="000000"/>
              <w:bottom w:val="single" w:sz="8" w:space="0" w:color="000000"/>
              <w:right w:val="single" w:sz="8" w:space="0" w:color="000000"/>
            </w:tcBorders>
            <w:shd w:val="clear" w:color="auto" w:fill="8DB3E2" w:themeFill="text2" w:themeFillTint="66"/>
            <w:tcMar>
              <w:top w:w="72" w:type="dxa"/>
              <w:left w:w="144" w:type="dxa"/>
              <w:bottom w:w="72" w:type="dxa"/>
              <w:right w:w="144" w:type="dxa"/>
            </w:tcMar>
            <w:hideMark/>
          </w:tcPr>
          <w:p w:rsidR="005271EA" w:rsidRPr="00FD7B1E" w:rsidRDefault="005271EA" w:rsidP="0058371F">
            <w:pPr>
              <w:jc w:val="center"/>
              <w:rPr>
                <w:rFonts w:asciiTheme="minorHAnsi" w:hAnsiTheme="minorHAnsi" w:cs="Arial"/>
                <w:b/>
                <w:kern w:val="24"/>
                <w:u w:val="single"/>
                <w:lang w:val="es-PE" w:eastAsia="es-PE"/>
              </w:rPr>
            </w:pPr>
            <w:r w:rsidRPr="00FD7B1E">
              <w:rPr>
                <w:rFonts w:asciiTheme="minorHAnsi" w:hAnsiTheme="minorHAnsi" w:cs="Arial"/>
                <w:b/>
                <w:kern w:val="24"/>
                <w:u w:val="single"/>
                <w:lang w:val="es-PE" w:eastAsia="es-PE"/>
              </w:rPr>
              <w:t xml:space="preserve">FICHA TECNICA DE PROCEDIMIENTO </w:t>
            </w:r>
          </w:p>
        </w:tc>
      </w:tr>
      <w:tr w:rsidR="005271EA" w:rsidRPr="00FD7B1E" w:rsidTr="005271EA">
        <w:trPr>
          <w:trHeight w:val="18"/>
        </w:trPr>
        <w:tc>
          <w:tcPr>
            <w:tcW w:w="1450" w:type="dxa"/>
            <w:tcBorders>
              <w:top w:val="single" w:sz="8" w:space="0" w:color="000000"/>
              <w:left w:val="single" w:sz="8" w:space="0" w:color="000000"/>
              <w:bottom w:val="single" w:sz="8" w:space="0" w:color="000000"/>
              <w:right w:val="single" w:sz="8" w:space="0" w:color="000000"/>
            </w:tcBorders>
            <w:shd w:val="clear" w:color="auto" w:fill="EEECE1" w:themeFill="background2"/>
            <w:tcMar>
              <w:top w:w="72" w:type="dxa"/>
              <w:left w:w="144" w:type="dxa"/>
              <w:bottom w:w="72" w:type="dxa"/>
              <w:right w:w="144" w:type="dxa"/>
            </w:tcMar>
            <w:hideMark/>
          </w:tcPr>
          <w:p w:rsidR="005271EA" w:rsidRPr="00FD7B1E" w:rsidRDefault="005271EA" w:rsidP="0058371F">
            <w:pPr>
              <w:rPr>
                <w:rFonts w:ascii="Calibri" w:hAnsi="Calibri" w:cs="Arial"/>
                <w:b/>
                <w:sz w:val="16"/>
                <w:szCs w:val="16"/>
                <w:lang w:val="es-PE" w:eastAsia="es-PE"/>
              </w:rPr>
            </w:pPr>
            <w:r w:rsidRPr="00FD7B1E">
              <w:rPr>
                <w:rFonts w:ascii="Calibri" w:hAnsi="Calibri" w:cs="Arial"/>
                <w:b/>
                <w:kern w:val="24"/>
                <w:sz w:val="16"/>
                <w:szCs w:val="16"/>
                <w:lang w:val="es-PE" w:eastAsia="es-PE"/>
              </w:rPr>
              <w:t>1. Nombre procedimiento</w:t>
            </w:r>
          </w:p>
        </w:tc>
        <w:tc>
          <w:tcPr>
            <w:tcW w:w="13029" w:type="dxa"/>
            <w:gridSpan w:val="5"/>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5271EA" w:rsidRPr="00FD7B1E" w:rsidRDefault="005271EA" w:rsidP="0058371F">
            <w:pPr>
              <w:contextualSpacing/>
              <w:rPr>
                <w:rFonts w:ascii="Calibri" w:hAnsi="Calibri" w:cs="Arial"/>
                <w:b/>
                <w:sz w:val="16"/>
                <w:szCs w:val="16"/>
                <w:lang w:val="es-PE" w:eastAsia="es-PE"/>
              </w:rPr>
            </w:pPr>
            <w:r w:rsidRPr="00FD7B1E">
              <w:rPr>
                <w:rFonts w:ascii="Calibri" w:hAnsi="Calibri" w:cs="Arial"/>
                <w:b/>
                <w:bCs/>
                <w:kern w:val="24"/>
                <w:sz w:val="16"/>
                <w:szCs w:val="16"/>
                <w:lang w:val="es-PE" w:eastAsia="es-PE"/>
              </w:rPr>
              <w:t>PO32-3 Supervisión de la calidad del servicio eléctrico</w:t>
            </w:r>
          </w:p>
        </w:tc>
      </w:tr>
      <w:tr w:rsidR="005271EA" w:rsidRPr="00FD7B1E" w:rsidTr="005271EA">
        <w:trPr>
          <w:trHeight w:val="72"/>
        </w:trPr>
        <w:tc>
          <w:tcPr>
            <w:tcW w:w="1450" w:type="dxa"/>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rsidR="005271EA" w:rsidRPr="00FD7B1E" w:rsidRDefault="005271EA" w:rsidP="0058371F">
            <w:pPr>
              <w:rPr>
                <w:rFonts w:asciiTheme="minorHAnsi" w:hAnsiTheme="minorHAnsi" w:cs="Arial"/>
                <w:b/>
                <w:sz w:val="16"/>
                <w:szCs w:val="16"/>
                <w:lang w:val="es-PE" w:eastAsia="es-PE"/>
              </w:rPr>
            </w:pPr>
            <w:r w:rsidRPr="00FD7B1E">
              <w:rPr>
                <w:rFonts w:asciiTheme="minorHAnsi" w:hAnsiTheme="minorHAnsi" w:cs="Arial"/>
                <w:b/>
                <w:kern w:val="24"/>
                <w:sz w:val="16"/>
                <w:szCs w:val="16"/>
                <w:lang w:val="es-PE" w:eastAsia="es-PE"/>
              </w:rPr>
              <w:t>2. Objetivo</w:t>
            </w:r>
          </w:p>
        </w:tc>
        <w:tc>
          <w:tcPr>
            <w:tcW w:w="13029" w:type="dxa"/>
            <w:gridSpan w:val="5"/>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5271EA" w:rsidRPr="00FD7B1E" w:rsidRDefault="005271EA"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Supervisar el cumplimiento de la Norma Técnica de Calidad de Servicio Eléctrico para garantizar la calidad del servicio eléctrico.</w:t>
            </w:r>
          </w:p>
        </w:tc>
      </w:tr>
      <w:tr w:rsidR="005271EA" w:rsidRPr="00FD7B1E" w:rsidTr="005271EA">
        <w:trPr>
          <w:trHeight w:val="133"/>
        </w:trPr>
        <w:tc>
          <w:tcPr>
            <w:tcW w:w="1450" w:type="dxa"/>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rsidR="005271EA" w:rsidRPr="00FD7B1E" w:rsidRDefault="005271EA" w:rsidP="0058371F">
            <w:pPr>
              <w:rPr>
                <w:rFonts w:asciiTheme="minorHAnsi" w:hAnsiTheme="minorHAnsi" w:cs="Arial"/>
                <w:b/>
                <w:sz w:val="16"/>
                <w:szCs w:val="16"/>
                <w:lang w:val="es-PE" w:eastAsia="es-PE"/>
              </w:rPr>
            </w:pPr>
            <w:r w:rsidRPr="00FD7B1E">
              <w:rPr>
                <w:rFonts w:asciiTheme="minorHAnsi" w:hAnsiTheme="minorHAnsi" w:cs="Arial"/>
                <w:b/>
                <w:kern w:val="24"/>
                <w:sz w:val="16"/>
                <w:szCs w:val="16"/>
                <w:lang w:val="es-PE" w:eastAsia="es-PE"/>
              </w:rPr>
              <w:t>3. Alcance</w:t>
            </w:r>
          </w:p>
        </w:tc>
        <w:tc>
          <w:tcPr>
            <w:tcW w:w="13029" w:type="dxa"/>
            <w:gridSpan w:val="5"/>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5271EA" w:rsidRPr="00FD7B1E" w:rsidRDefault="005271EA"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Inicia con el plan anual de supervisión y termina con la notificación del Informe Técnico (de archivo o de inicio de Procedimiento Administrativo Sancionador) a la empresa concesionaria de distribución eléctrica. </w:t>
            </w:r>
          </w:p>
        </w:tc>
      </w:tr>
      <w:tr w:rsidR="005271EA" w:rsidRPr="00FD7B1E" w:rsidTr="005271EA">
        <w:trPr>
          <w:trHeight w:val="20"/>
        </w:trPr>
        <w:tc>
          <w:tcPr>
            <w:tcW w:w="1450" w:type="dxa"/>
            <w:vMerge w:val="restart"/>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rsidR="005271EA" w:rsidRPr="00FD7B1E" w:rsidRDefault="005271EA" w:rsidP="0058371F">
            <w:pPr>
              <w:rPr>
                <w:rFonts w:asciiTheme="minorHAnsi" w:hAnsiTheme="minorHAnsi" w:cs="Arial"/>
                <w:b/>
                <w:kern w:val="24"/>
                <w:sz w:val="16"/>
                <w:szCs w:val="16"/>
                <w:lang w:val="es-PE" w:eastAsia="es-PE"/>
              </w:rPr>
            </w:pPr>
            <w:r w:rsidRPr="00FD7B1E">
              <w:rPr>
                <w:rFonts w:asciiTheme="minorHAnsi" w:hAnsiTheme="minorHAnsi" w:cs="Arial"/>
                <w:b/>
                <w:kern w:val="24"/>
                <w:sz w:val="16"/>
                <w:szCs w:val="16"/>
                <w:lang w:val="es-PE" w:eastAsia="es-PE"/>
              </w:rPr>
              <w:t>4. Proveedores</w:t>
            </w:r>
          </w:p>
          <w:p w:rsidR="005271EA" w:rsidRPr="00FD7B1E" w:rsidRDefault="005271EA" w:rsidP="0058371F">
            <w:pPr>
              <w:rPr>
                <w:rFonts w:asciiTheme="minorHAnsi" w:hAnsiTheme="minorHAnsi" w:cs="Arial"/>
                <w:b/>
                <w:sz w:val="16"/>
                <w:szCs w:val="16"/>
                <w:lang w:val="es-PE" w:eastAsia="es-PE"/>
              </w:rPr>
            </w:pPr>
          </w:p>
        </w:tc>
        <w:tc>
          <w:tcPr>
            <w:tcW w:w="1882" w:type="dxa"/>
            <w:vMerge w:val="restart"/>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rsidR="005271EA" w:rsidRPr="00FD7B1E" w:rsidRDefault="005271EA" w:rsidP="0058371F">
            <w:pPr>
              <w:jc w:val="center"/>
              <w:rPr>
                <w:rFonts w:asciiTheme="minorHAnsi" w:hAnsiTheme="minorHAnsi" w:cs="Arial"/>
                <w:b/>
                <w:kern w:val="24"/>
                <w:sz w:val="16"/>
                <w:szCs w:val="16"/>
                <w:lang w:val="es-PE" w:eastAsia="es-PE"/>
              </w:rPr>
            </w:pPr>
            <w:r w:rsidRPr="00FD7B1E">
              <w:rPr>
                <w:rFonts w:asciiTheme="minorHAnsi" w:hAnsiTheme="minorHAnsi" w:cs="Arial"/>
                <w:b/>
                <w:kern w:val="24"/>
                <w:sz w:val="16"/>
                <w:szCs w:val="16"/>
                <w:lang w:val="es-PE" w:eastAsia="es-PE"/>
              </w:rPr>
              <w:t>5. Entradas</w:t>
            </w:r>
          </w:p>
          <w:p w:rsidR="005271EA" w:rsidRPr="00FD7B1E" w:rsidRDefault="005271EA" w:rsidP="0058371F">
            <w:pPr>
              <w:jc w:val="center"/>
              <w:rPr>
                <w:rFonts w:asciiTheme="minorHAnsi" w:hAnsiTheme="minorHAnsi" w:cs="Arial"/>
                <w:b/>
                <w:sz w:val="16"/>
                <w:szCs w:val="16"/>
                <w:lang w:val="es-PE" w:eastAsia="es-PE"/>
              </w:rPr>
            </w:pPr>
          </w:p>
        </w:tc>
        <w:tc>
          <w:tcPr>
            <w:tcW w:w="6804" w:type="dxa"/>
            <w:gridSpan w:val="2"/>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rsidR="005271EA" w:rsidRPr="00FD7B1E" w:rsidRDefault="005271EA" w:rsidP="0058371F">
            <w:pPr>
              <w:jc w:val="center"/>
              <w:rPr>
                <w:rFonts w:asciiTheme="minorHAnsi" w:hAnsiTheme="minorHAnsi" w:cs="Arial"/>
                <w:b/>
                <w:sz w:val="16"/>
                <w:szCs w:val="16"/>
                <w:lang w:val="es-PE" w:eastAsia="es-PE"/>
              </w:rPr>
            </w:pPr>
            <w:r w:rsidRPr="00FD7B1E">
              <w:rPr>
                <w:rFonts w:asciiTheme="minorHAnsi" w:hAnsiTheme="minorHAnsi" w:cs="Arial"/>
                <w:b/>
                <w:kern w:val="24"/>
                <w:sz w:val="16"/>
                <w:szCs w:val="16"/>
                <w:lang w:val="es-PE" w:eastAsia="es-PE"/>
              </w:rPr>
              <w:t>Descripción de Actividades</w:t>
            </w:r>
          </w:p>
        </w:tc>
        <w:tc>
          <w:tcPr>
            <w:tcW w:w="2027" w:type="dxa"/>
            <w:vMerge w:val="restart"/>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rsidR="005271EA" w:rsidRPr="00FD7B1E" w:rsidRDefault="005271EA" w:rsidP="0058371F">
            <w:pPr>
              <w:jc w:val="center"/>
              <w:rPr>
                <w:rFonts w:asciiTheme="minorHAnsi" w:hAnsiTheme="minorHAnsi" w:cs="Arial"/>
                <w:b/>
                <w:kern w:val="24"/>
                <w:sz w:val="16"/>
                <w:szCs w:val="16"/>
                <w:lang w:val="es-PE" w:eastAsia="es-PE"/>
              </w:rPr>
            </w:pPr>
            <w:r w:rsidRPr="00FD7B1E">
              <w:rPr>
                <w:rFonts w:asciiTheme="minorHAnsi" w:hAnsiTheme="minorHAnsi" w:cs="Arial"/>
                <w:b/>
                <w:kern w:val="24"/>
                <w:sz w:val="16"/>
                <w:szCs w:val="16"/>
                <w:lang w:val="es-PE" w:eastAsia="es-PE"/>
              </w:rPr>
              <w:t>8. Salidas</w:t>
            </w:r>
          </w:p>
        </w:tc>
        <w:tc>
          <w:tcPr>
            <w:tcW w:w="2316" w:type="dxa"/>
            <w:vMerge w:val="restart"/>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rsidR="005271EA" w:rsidRPr="00FD7B1E" w:rsidRDefault="005271EA" w:rsidP="0058371F">
            <w:pPr>
              <w:jc w:val="center"/>
              <w:rPr>
                <w:rFonts w:asciiTheme="minorHAnsi" w:hAnsiTheme="minorHAnsi" w:cs="Arial"/>
                <w:b/>
                <w:kern w:val="24"/>
                <w:sz w:val="16"/>
                <w:szCs w:val="16"/>
                <w:lang w:val="es-PE" w:eastAsia="es-PE"/>
              </w:rPr>
            </w:pPr>
            <w:r w:rsidRPr="00FD7B1E">
              <w:rPr>
                <w:rFonts w:asciiTheme="minorHAnsi" w:hAnsiTheme="minorHAnsi" w:cs="Arial"/>
                <w:b/>
                <w:kern w:val="24"/>
                <w:sz w:val="16"/>
                <w:szCs w:val="16"/>
                <w:lang w:val="es-PE" w:eastAsia="es-PE"/>
              </w:rPr>
              <w:t>9. Destinatario del servicio</w:t>
            </w:r>
          </w:p>
        </w:tc>
      </w:tr>
      <w:tr w:rsidR="005271EA" w:rsidRPr="00FD7B1E" w:rsidTr="005271EA">
        <w:trPr>
          <w:trHeight w:val="150"/>
        </w:trPr>
        <w:tc>
          <w:tcPr>
            <w:tcW w:w="1450" w:type="dxa"/>
            <w:vMerge/>
            <w:tcBorders>
              <w:top w:val="single" w:sz="8" w:space="0" w:color="000000"/>
              <w:left w:val="single" w:sz="8" w:space="0" w:color="000000"/>
              <w:bottom w:val="single" w:sz="8" w:space="0" w:color="000000"/>
              <w:right w:val="single" w:sz="8" w:space="0" w:color="000000"/>
            </w:tcBorders>
            <w:vAlign w:val="center"/>
            <w:hideMark/>
          </w:tcPr>
          <w:p w:rsidR="005271EA" w:rsidRPr="00FD7B1E" w:rsidRDefault="005271EA" w:rsidP="0058371F">
            <w:pPr>
              <w:rPr>
                <w:rFonts w:asciiTheme="minorHAnsi" w:hAnsiTheme="minorHAnsi" w:cs="Arial"/>
                <w:sz w:val="16"/>
                <w:szCs w:val="16"/>
                <w:lang w:val="es-PE" w:eastAsia="es-PE"/>
              </w:rPr>
            </w:pPr>
          </w:p>
        </w:tc>
        <w:tc>
          <w:tcPr>
            <w:tcW w:w="1882" w:type="dxa"/>
            <w:vMerge/>
            <w:tcBorders>
              <w:top w:val="single" w:sz="8" w:space="0" w:color="000000"/>
              <w:left w:val="single" w:sz="8" w:space="0" w:color="000000"/>
              <w:bottom w:val="single" w:sz="8" w:space="0" w:color="000000"/>
              <w:right w:val="single" w:sz="8" w:space="0" w:color="000000"/>
            </w:tcBorders>
            <w:vAlign w:val="center"/>
            <w:hideMark/>
          </w:tcPr>
          <w:p w:rsidR="005271EA" w:rsidRPr="00FD7B1E" w:rsidRDefault="005271EA" w:rsidP="0058371F">
            <w:pPr>
              <w:rPr>
                <w:rFonts w:asciiTheme="minorHAnsi" w:hAnsiTheme="minorHAnsi" w:cs="Arial"/>
                <w:sz w:val="16"/>
                <w:szCs w:val="16"/>
                <w:lang w:val="es-PE" w:eastAsia="es-PE"/>
              </w:rPr>
            </w:pPr>
          </w:p>
        </w:tc>
        <w:tc>
          <w:tcPr>
            <w:tcW w:w="4054" w:type="dxa"/>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rsidR="005271EA" w:rsidRPr="00FD7B1E" w:rsidRDefault="005271EA" w:rsidP="0058371F">
            <w:pPr>
              <w:jc w:val="center"/>
              <w:rPr>
                <w:rFonts w:asciiTheme="minorHAnsi" w:hAnsiTheme="minorHAnsi" w:cs="Arial"/>
                <w:b/>
                <w:kern w:val="24"/>
                <w:sz w:val="16"/>
                <w:szCs w:val="16"/>
                <w:lang w:val="es-PE" w:eastAsia="es-PE"/>
              </w:rPr>
            </w:pPr>
            <w:r w:rsidRPr="00FD7B1E">
              <w:rPr>
                <w:rFonts w:asciiTheme="minorHAnsi" w:hAnsiTheme="minorHAnsi" w:cs="Arial"/>
                <w:b/>
                <w:kern w:val="24"/>
                <w:sz w:val="16"/>
                <w:szCs w:val="16"/>
                <w:lang w:val="es-PE" w:eastAsia="es-PE"/>
              </w:rPr>
              <w:t xml:space="preserve">6. Actividades </w:t>
            </w:r>
          </w:p>
        </w:tc>
        <w:tc>
          <w:tcPr>
            <w:tcW w:w="2749" w:type="dxa"/>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rsidR="005271EA" w:rsidRPr="00FD7B1E" w:rsidRDefault="005271EA" w:rsidP="0058371F">
            <w:pPr>
              <w:jc w:val="center"/>
              <w:rPr>
                <w:rFonts w:asciiTheme="minorHAnsi" w:hAnsiTheme="minorHAnsi" w:cs="Arial"/>
                <w:b/>
                <w:kern w:val="24"/>
                <w:sz w:val="16"/>
                <w:szCs w:val="16"/>
                <w:lang w:val="es-PE" w:eastAsia="es-PE"/>
              </w:rPr>
            </w:pPr>
            <w:r w:rsidRPr="00FD7B1E">
              <w:rPr>
                <w:rFonts w:asciiTheme="minorHAnsi" w:hAnsiTheme="minorHAnsi" w:cs="Arial"/>
                <w:b/>
                <w:kern w:val="24"/>
                <w:sz w:val="16"/>
                <w:szCs w:val="16"/>
                <w:lang w:val="es-PE" w:eastAsia="es-PE"/>
              </w:rPr>
              <w:t>7. Ejecutor</w:t>
            </w:r>
          </w:p>
        </w:tc>
        <w:tc>
          <w:tcPr>
            <w:tcW w:w="2027" w:type="dxa"/>
            <w:vMerge/>
            <w:tcBorders>
              <w:top w:val="single" w:sz="8" w:space="0" w:color="000000"/>
              <w:left w:val="single" w:sz="8" w:space="0" w:color="000000"/>
              <w:bottom w:val="single" w:sz="8" w:space="0" w:color="000000"/>
              <w:right w:val="single" w:sz="8" w:space="0" w:color="000000"/>
            </w:tcBorders>
            <w:vAlign w:val="center"/>
            <w:hideMark/>
          </w:tcPr>
          <w:p w:rsidR="005271EA" w:rsidRPr="00FD7B1E" w:rsidRDefault="005271EA" w:rsidP="0058371F">
            <w:pPr>
              <w:rPr>
                <w:rFonts w:asciiTheme="minorHAnsi" w:hAnsiTheme="minorHAnsi" w:cs="Arial"/>
                <w:sz w:val="16"/>
                <w:szCs w:val="16"/>
                <w:lang w:val="es-PE" w:eastAsia="es-PE"/>
              </w:rPr>
            </w:pPr>
          </w:p>
        </w:tc>
        <w:tc>
          <w:tcPr>
            <w:tcW w:w="2316" w:type="dxa"/>
            <w:vMerge/>
            <w:tcBorders>
              <w:top w:val="single" w:sz="8" w:space="0" w:color="000000"/>
              <w:left w:val="single" w:sz="8" w:space="0" w:color="000000"/>
              <w:bottom w:val="single" w:sz="8" w:space="0" w:color="000000"/>
              <w:right w:val="single" w:sz="8" w:space="0" w:color="000000"/>
            </w:tcBorders>
            <w:vAlign w:val="center"/>
            <w:hideMark/>
          </w:tcPr>
          <w:p w:rsidR="005271EA" w:rsidRPr="00FD7B1E" w:rsidRDefault="005271EA" w:rsidP="0058371F">
            <w:pPr>
              <w:rPr>
                <w:rFonts w:asciiTheme="minorHAnsi" w:hAnsiTheme="minorHAnsi" w:cs="Arial"/>
                <w:sz w:val="16"/>
                <w:szCs w:val="16"/>
                <w:lang w:val="es-PE" w:eastAsia="es-PE"/>
              </w:rPr>
            </w:pPr>
          </w:p>
        </w:tc>
      </w:tr>
      <w:tr w:rsidR="005271EA" w:rsidRPr="00FD7B1E" w:rsidTr="005271EA">
        <w:trPr>
          <w:trHeight w:val="122"/>
        </w:trPr>
        <w:tc>
          <w:tcPr>
            <w:tcW w:w="1450" w:type="dxa"/>
            <w:vMerge w:val="restart"/>
            <w:tcBorders>
              <w:top w:val="single" w:sz="8" w:space="0" w:color="000000"/>
              <w:left w:val="single" w:sz="8" w:space="0" w:color="000000"/>
              <w:right w:val="single" w:sz="8" w:space="0" w:color="000000"/>
            </w:tcBorders>
            <w:shd w:val="clear" w:color="auto" w:fill="FFFFFF"/>
            <w:tcMar>
              <w:top w:w="72" w:type="dxa"/>
              <w:left w:w="144" w:type="dxa"/>
              <w:bottom w:w="72" w:type="dxa"/>
              <w:right w:w="144" w:type="dxa"/>
            </w:tcMar>
          </w:tcPr>
          <w:p w:rsidR="005271EA" w:rsidRPr="00FD7B1E" w:rsidRDefault="005271EA" w:rsidP="004E30DC">
            <w:pPr>
              <w:pStyle w:val="Prrafodelista"/>
              <w:numPr>
                <w:ilvl w:val="0"/>
                <w:numId w:val="19"/>
              </w:numPr>
              <w:ind w:left="282" w:hanging="142"/>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Empresas supervisoras </w:t>
            </w:r>
          </w:p>
          <w:p w:rsidR="005271EA" w:rsidRPr="00FD7B1E" w:rsidRDefault="005271EA" w:rsidP="004E30DC">
            <w:pPr>
              <w:pStyle w:val="Prrafodelista"/>
              <w:numPr>
                <w:ilvl w:val="0"/>
                <w:numId w:val="19"/>
              </w:numPr>
              <w:ind w:left="282" w:hanging="142"/>
              <w:rPr>
                <w:rFonts w:asciiTheme="minorHAnsi" w:hAnsiTheme="minorHAnsi" w:cs="Arial"/>
                <w:sz w:val="16"/>
                <w:szCs w:val="16"/>
                <w:lang w:val="es-PE" w:eastAsia="es-PE"/>
              </w:rPr>
            </w:pPr>
            <w:r w:rsidRPr="00FD7B1E">
              <w:rPr>
                <w:rFonts w:asciiTheme="minorHAnsi" w:hAnsiTheme="minorHAnsi" w:cs="Arial"/>
                <w:sz w:val="16"/>
                <w:szCs w:val="16"/>
                <w:lang w:val="es-PE" w:eastAsia="es-PE"/>
              </w:rPr>
              <w:t>Usuario del servicio eléctrico</w:t>
            </w:r>
          </w:p>
          <w:p w:rsidR="005271EA" w:rsidRPr="00FD7B1E" w:rsidRDefault="005271EA" w:rsidP="004E30DC">
            <w:pPr>
              <w:pStyle w:val="Prrafodelista"/>
              <w:numPr>
                <w:ilvl w:val="0"/>
                <w:numId w:val="19"/>
              </w:numPr>
              <w:ind w:left="282" w:hanging="142"/>
              <w:rPr>
                <w:rFonts w:asciiTheme="minorHAnsi" w:hAnsiTheme="minorHAnsi" w:cs="Arial"/>
                <w:sz w:val="16"/>
                <w:szCs w:val="16"/>
                <w:lang w:val="es-PE" w:eastAsia="es-PE"/>
              </w:rPr>
            </w:pPr>
            <w:r w:rsidRPr="00FD7B1E">
              <w:rPr>
                <w:rFonts w:asciiTheme="minorHAnsi" w:hAnsiTheme="minorHAnsi" w:cs="Arial"/>
                <w:sz w:val="16"/>
                <w:szCs w:val="16"/>
                <w:lang w:val="es-PE" w:eastAsia="es-PE"/>
              </w:rPr>
              <w:t>MINEM</w:t>
            </w:r>
          </w:p>
          <w:p w:rsidR="005271EA" w:rsidRPr="00FD7B1E" w:rsidRDefault="005271EA" w:rsidP="004E30DC">
            <w:pPr>
              <w:pStyle w:val="Prrafodelista"/>
              <w:numPr>
                <w:ilvl w:val="0"/>
                <w:numId w:val="19"/>
              </w:numPr>
              <w:ind w:left="282" w:hanging="142"/>
              <w:rPr>
                <w:rFonts w:asciiTheme="minorHAnsi" w:hAnsiTheme="minorHAnsi" w:cs="Arial"/>
                <w:sz w:val="16"/>
                <w:szCs w:val="16"/>
                <w:lang w:val="es-PE" w:eastAsia="es-PE"/>
              </w:rPr>
            </w:pPr>
            <w:r w:rsidRPr="00FD7B1E">
              <w:rPr>
                <w:rFonts w:asciiTheme="minorHAnsi" w:hAnsiTheme="minorHAnsi" w:cs="Arial"/>
                <w:sz w:val="16"/>
                <w:szCs w:val="16"/>
                <w:lang w:val="es-PE" w:eastAsia="es-PE"/>
              </w:rPr>
              <w:t>Alta Dirección de Osinergmin.</w:t>
            </w:r>
          </w:p>
        </w:tc>
        <w:tc>
          <w:tcPr>
            <w:tcW w:w="1882" w:type="dxa"/>
            <w:vMerge w:val="restart"/>
            <w:tcBorders>
              <w:top w:val="single" w:sz="8" w:space="0" w:color="000000"/>
              <w:left w:val="single" w:sz="8" w:space="0" w:color="000000"/>
              <w:right w:val="single" w:sz="8" w:space="0" w:color="000000"/>
            </w:tcBorders>
            <w:shd w:val="clear" w:color="auto" w:fill="FFFFFF"/>
            <w:tcMar>
              <w:top w:w="72" w:type="dxa"/>
              <w:left w:w="144" w:type="dxa"/>
              <w:bottom w:w="72" w:type="dxa"/>
              <w:right w:w="144" w:type="dxa"/>
            </w:tcMar>
          </w:tcPr>
          <w:p w:rsidR="005271EA" w:rsidRPr="00FD7B1E" w:rsidRDefault="005271EA" w:rsidP="004E30DC">
            <w:pPr>
              <w:pStyle w:val="Prrafodelista"/>
              <w:numPr>
                <w:ilvl w:val="0"/>
                <w:numId w:val="19"/>
              </w:numPr>
              <w:ind w:left="153" w:hanging="153"/>
              <w:rPr>
                <w:rFonts w:asciiTheme="minorHAnsi" w:hAnsiTheme="minorHAnsi" w:cs="Arial"/>
                <w:sz w:val="16"/>
                <w:szCs w:val="16"/>
                <w:lang w:val="es-PE" w:eastAsia="es-PE"/>
              </w:rPr>
            </w:pPr>
            <w:r w:rsidRPr="00FD7B1E">
              <w:rPr>
                <w:rFonts w:asciiTheme="minorHAnsi" w:hAnsiTheme="minorHAnsi" w:cs="Arial"/>
                <w:sz w:val="16"/>
                <w:szCs w:val="16"/>
                <w:lang w:val="es-PE" w:eastAsia="es-PE"/>
              </w:rPr>
              <w:t>Programa de supervisión anual.</w:t>
            </w:r>
          </w:p>
          <w:p w:rsidR="005271EA" w:rsidRPr="00FD7B1E" w:rsidRDefault="005271EA" w:rsidP="004E30DC">
            <w:pPr>
              <w:pStyle w:val="Prrafodelista"/>
              <w:numPr>
                <w:ilvl w:val="0"/>
                <w:numId w:val="19"/>
              </w:numPr>
              <w:ind w:left="153" w:hanging="153"/>
              <w:rPr>
                <w:rFonts w:asciiTheme="minorHAnsi" w:hAnsiTheme="minorHAnsi" w:cs="Arial"/>
                <w:sz w:val="16"/>
                <w:szCs w:val="16"/>
                <w:lang w:val="es-PE" w:eastAsia="es-PE"/>
              </w:rPr>
            </w:pPr>
            <w:r w:rsidRPr="00FD7B1E">
              <w:rPr>
                <w:rFonts w:asciiTheme="minorHAnsi" w:hAnsiTheme="minorHAnsi" w:cs="Arial"/>
                <w:sz w:val="16"/>
                <w:szCs w:val="16"/>
                <w:lang w:val="es-PE" w:eastAsia="es-PE"/>
              </w:rPr>
              <w:t>Fuentes de información de la empresa concesionaria de distribución eléctrica</w:t>
            </w:r>
          </w:p>
          <w:p w:rsidR="005271EA" w:rsidRPr="00FD7B1E" w:rsidRDefault="005271EA" w:rsidP="004E30DC">
            <w:pPr>
              <w:pStyle w:val="Prrafodelista"/>
              <w:numPr>
                <w:ilvl w:val="0"/>
                <w:numId w:val="19"/>
              </w:numPr>
              <w:ind w:left="153" w:hanging="153"/>
              <w:rPr>
                <w:rFonts w:asciiTheme="minorHAnsi" w:hAnsiTheme="minorHAnsi" w:cs="Arial"/>
                <w:sz w:val="16"/>
                <w:szCs w:val="16"/>
                <w:lang w:val="es-PE" w:eastAsia="es-PE"/>
              </w:rPr>
            </w:pPr>
            <w:r w:rsidRPr="00FD7B1E">
              <w:rPr>
                <w:rFonts w:asciiTheme="minorHAnsi" w:hAnsiTheme="minorHAnsi" w:cs="Arial"/>
                <w:sz w:val="16"/>
                <w:szCs w:val="16"/>
                <w:lang w:val="es-PE" w:eastAsia="es-PE"/>
              </w:rPr>
              <w:t>Requerimientos de los usuarios del servicio eléctrico.</w:t>
            </w:r>
          </w:p>
          <w:p w:rsidR="005271EA" w:rsidRPr="00FD7B1E" w:rsidRDefault="005271EA" w:rsidP="004E30DC">
            <w:pPr>
              <w:pStyle w:val="Prrafodelista"/>
              <w:numPr>
                <w:ilvl w:val="0"/>
                <w:numId w:val="19"/>
              </w:numPr>
              <w:ind w:left="153" w:hanging="153"/>
              <w:rPr>
                <w:rFonts w:asciiTheme="minorHAnsi" w:hAnsiTheme="minorHAnsi" w:cs="Arial"/>
                <w:sz w:val="16"/>
                <w:szCs w:val="16"/>
                <w:lang w:val="es-PE" w:eastAsia="es-PE"/>
              </w:rPr>
            </w:pPr>
            <w:r w:rsidRPr="00FD7B1E">
              <w:rPr>
                <w:rFonts w:asciiTheme="minorHAnsi" w:hAnsiTheme="minorHAnsi" w:cs="Arial"/>
                <w:sz w:val="16"/>
                <w:szCs w:val="16"/>
                <w:lang w:val="es-PE" w:eastAsia="es-PE"/>
              </w:rPr>
              <w:t>Normativa legal aplicable.</w:t>
            </w:r>
          </w:p>
          <w:p w:rsidR="005271EA" w:rsidRPr="00FD7B1E" w:rsidRDefault="005271EA" w:rsidP="004E30DC">
            <w:pPr>
              <w:pStyle w:val="Prrafodelista"/>
              <w:numPr>
                <w:ilvl w:val="0"/>
                <w:numId w:val="19"/>
              </w:numPr>
              <w:ind w:left="153" w:hanging="153"/>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Guías, manuales y lineamientos de supervisión. </w:t>
            </w:r>
          </w:p>
          <w:p w:rsidR="005271EA" w:rsidRPr="00FD7B1E" w:rsidRDefault="005271EA" w:rsidP="004E30DC">
            <w:pPr>
              <w:pStyle w:val="Prrafodelista"/>
              <w:numPr>
                <w:ilvl w:val="0"/>
                <w:numId w:val="19"/>
              </w:numPr>
              <w:ind w:left="153" w:hanging="153"/>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Conocimiento y experiencia de los colaboradores. </w:t>
            </w:r>
          </w:p>
          <w:p w:rsidR="005271EA" w:rsidRPr="00FD7B1E" w:rsidRDefault="005271EA" w:rsidP="004E30DC">
            <w:pPr>
              <w:pStyle w:val="Prrafodelista"/>
              <w:numPr>
                <w:ilvl w:val="0"/>
                <w:numId w:val="19"/>
              </w:numPr>
              <w:ind w:left="153" w:hanging="153"/>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Lineamientos de gestión interno, </w:t>
            </w:r>
          </w:p>
        </w:tc>
        <w:tc>
          <w:tcPr>
            <w:tcW w:w="405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5271EA" w:rsidRPr="00FD7B1E" w:rsidRDefault="005271EA" w:rsidP="004A1B13">
            <w:pPr>
              <w:pStyle w:val="Prrafodelista"/>
              <w:numPr>
                <w:ilvl w:val="0"/>
                <w:numId w:val="21"/>
              </w:numPr>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Analizar las entradas de información. </w:t>
            </w:r>
          </w:p>
        </w:tc>
        <w:tc>
          <w:tcPr>
            <w:tcW w:w="274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5271EA" w:rsidRPr="00FD7B1E" w:rsidRDefault="005271EA"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Especialista en electricidad  </w:t>
            </w:r>
          </w:p>
        </w:tc>
        <w:tc>
          <w:tcPr>
            <w:tcW w:w="2027" w:type="dxa"/>
            <w:vMerge w:val="restart"/>
            <w:tcBorders>
              <w:top w:val="single" w:sz="8" w:space="0" w:color="000000"/>
              <w:left w:val="single" w:sz="8" w:space="0" w:color="000000"/>
              <w:right w:val="single" w:sz="8" w:space="0" w:color="000000"/>
            </w:tcBorders>
            <w:shd w:val="clear" w:color="auto" w:fill="FFFFFF"/>
            <w:tcMar>
              <w:top w:w="72" w:type="dxa"/>
              <w:left w:w="144" w:type="dxa"/>
              <w:bottom w:w="72" w:type="dxa"/>
              <w:right w:w="144" w:type="dxa"/>
            </w:tcMar>
          </w:tcPr>
          <w:p w:rsidR="005271EA" w:rsidRPr="00FD7B1E" w:rsidRDefault="005271EA" w:rsidP="004E30DC">
            <w:pPr>
              <w:pStyle w:val="Prrafodelista"/>
              <w:numPr>
                <w:ilvl w:val="0"/>
                <w:numId w:val="19"/>
              </w:numPr>
              <w:ind w:left="93" w:hanging="93"/>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Informe de supervisión. </w:t>
            </w:r>
          </w:p>
          <w:p w:rsidR="005271EA" w:rsidRPr="00FD7B1E" w:rsidRDefault="005271EA" w:rsidP="004E30DC">
            <w:pPr>
              <w:pStyle w:val="Prrafodelista"/>
              <w:numPr>
                <w:ilvl w:val="0"/>
                <w:numId w:val="19"/>
              </w:numPr>
              <w:ind w:left="93" w:hanging="93"/>
              <w:rPr>
                <w:rFonts w:asciiTheme="minorHAnsi" w:hAnsiTheme="minorHAnsi" w:cs="Arial"/>
                <w:sz w:val="16"/>
                <w:szCs w:val="16"/>
                <w:lang w:val="es-PE" w:eastAsia="es-PE"/>
              </w:rPr>
            </w:pPr>
            <w:r w:rsidRPr="00FD7B1E">
              <w:rPr>
                <w:rFonts w:asciiTheme="minorHAnsi" w:hAnsiTheme="minorHAnsi" w:cs="Arial"/>
                <w:sz w:val="16"/>
                <w:szCs w:val="16"/>
                <w:lang w:val="es-PE" w:eastAsia="es-PE"/>
              </w:rPr>
              <w:t>Informe técnico.</w:t>
            </w:r>
          </w:p>
          <w:p w:rsidR="005271EA" w:rsidRPr="00FD7B1E" w:rsidRDefault="005271EA" w:rsidP="004E30DC">
            <w:pPr>
              <w:pStyle w:val="Prrafodelista"/>
              <w:numPr>
                <w:ilvl w:val="0"/>
                <w:numId w:val="19"/>
              </w:numPr>
              <w:ind w:left="93" w:hanging="93"/>
              <w:rPr>
                <w:rFonts w:asciiTheme="minorHAnsi" w:hAnsiTheme="minorHAnsi" w:cs="Arial"/>
                <w:sz w:val="16"/>
                <w:szCs w:val="16"/>
                <w:lang w:val="es-PE" w:eastAsia="es-PE"/>
              </w:rPr>
            </w:pPr>
            <w:r w:rsidRPr="00FD7B1E">
              <w:rPr>
                <w:rFonts w:asciiTheme="minorHAnsi" w:hAnsiTheme="minorHAnsi" w:cs="Arial"/>
                <w:sz w:val="16"/>
                <w:szCs w:val="16"/>
                <w:lang w:val="es-PE" w:eastAsia="es-PE"/>
              </w:rPr>
              <w:t>Informes de resultados de desempeño de la supervisión de la distribución eléctrica (cumplimiento de plan  de acción, objetivos y Programa de supervisión anual).</w:t>
            </w:r>
          </w:p>
          <w:p w:rsidR="005271EA" w:rsidRPr="00FD7B1E" w:rsidRDefault="005271EA" w:rsidP="0058371F">
            <w:pPr>
              <w:pStyle w:val="Prrafodelista"/>
              <w:ind w:left="93"/>
              <w:rPr>
                <w:rFonts w:asciiTheme="minorHAnsi" w:hAnsiTheme="minorHAnsi" w:cs="Arial"/>
                <w:sz w:val="16"/>
                <w:szCs w:val="16"/>
                <w:lang w:val="es-PE" w:eastAsia="es-PE"/>
              </w:rPr>
            </w:pPr>
          </w:p>
        </w:tc>
        <w:tc>
          <w:tcPr>
            <w:tcW w:w="2316" w:type="dxa"/>
            <w:vMerge w:val="restart"/>
            <w:tcBorders>
              <w:top w:val="single" w:sz="8" w:space="0" w:color="000000"/>
              <w:left w:val="single" w:sz="8" w:space="0" w:color="000000"/>
              <w:right w:val="single" w:sz="8" w:space="0" w:color="000000"/>
            </w:tcBorders>
            <w:shd w:val="clear" w:color="auto" w:fill="FFFFFF"/>
            <w:tcMar>
              <w:top w:w="72" w:type="dxa"/>
              <w:left w:w="144" w:type="dxa"/>
              <w:bottom w:w="72" w:type="dxa"/>
              <w:right w:w="144" w:type="dxa"/>
            </w:tcMar>
          </w:tcPr>
          <w:p w:rsidR="005271EA" w:rsidRPr="00FD7B1E" w:rsidRDefault="005271EA" w:rsidP="004E30DC">
            <w:pPr>
              <w:pStyle w:val="Prrafodelista"/>
              <w:numPr>
                <w:ilvl w:val="0"/>
                <w:numId w:val="19"/>
              </w:numPr>
              <w:ind w:left="282" w:hanging="142"/>
              <w:rPr>
                <w:rFonts w:asciiTheme="minorHAnsi" w:hAnsiTheme="minorHAnsi" w:cs="Arial"/>
                <w:sz w:val="16"/>
                <w:szCs w:val="16"/>
                <w:lang w:val="es-PE" w:eastAsia="es-PE"/>
              </w:rPr>
            </w:pPr>
            <w:r w:rsidRPr="00FD7B1E">
              <w:rPr>
                <w:rFonts w:asciiTheme="minorHAnsi" w:hAnsiTheme="minorHAnsi" w:cs="Arial"/>
                <w:sz w:val="16"/>
                <w:szCs w:val="16"/>
                <w:lang w:val="es-PE" w:eastAsia="es-PE"/>
              </w:rPr>
              <w:t>Abogado / Especialista legal de la OR.</w:t>
            </w:r>
          </w:p>
          <w:p w:rsidR="005271EA" w:rsidRPr="00FD7B1E" w:rsidRDefault="005271EA" w:rsidP="004E30DC">
            <w:pPr>
              <w:pStyle w:val="Prrafodelista"/>
              <w:numPr>
                <w:ilvl w:val="0"/>
                <w:numId w:val="19"/>
              </w:numPr>
              <w:ind w:left="282" w:hanging="142"/>
              <w:rPr>
                <w:rFonts w:asciiTheme="minorHAnsi" w:hAnsiTheme="minorHAnsi" w:cs="Arial"/>
                <w:sz w:val="16"/>
                <w:szCs w:val="16"/>
                <w:lang w:val="es-PE" w:eastAsia="es-PE"/>
              </w:rPr>
            </w:pPr>
            <w:r w:rsidRPr="00FD7B1E">
              <w:rPr>
                <w:rFonts w:asciiTheme="minorHAnsi" w:hAnsiTheme="minorHAnsi" w:cs="Arial"/>
                <w:sz w:val="16"/>
                <w:szCs w:val="16"/>
                <w:lang w:val="es-PE" w:eastAsia="es-PE"/>
              </w:rPr>
              <w:t>Gerencia de Supervisión en energía.</w:t>
            </w:r>
          </w:p>
          <w:p w:rsidR="005271EA" w:rsidRPr="00FD7B1E" w:rsidRDefault="005271EA" w:rsidP="004E30DC">
            <w:pPr>
              <w:pStyle w:val="Prrafodelista"/>
              <w:numPr>
                <w:ilvl w:val="0"/>
                <w:numId w:val="19"/>
              </w:numPr>
              <w:ind w:left="282" w:hanging="142"/>
              <w:rPr>
                <w:rFonts w:asciiTheme="minorHAnsi" w:hAnsiTheme="minorHAnsi" w:cs="Arial"/>
                <w:sz w:val="16"/>
                <w:szCs w:val="16"/>
                <w:lang w:val="es-PE" w:eastAsia="es-PE"/>
              </w:rPr>
            </w:pPr>
            <w:r w:rsidRPr="00FD7B1E">
              <w:rPr>
                <w:rFonts w:asciiTheme="minorHAnsi" w:hAnsiTheme="minorHAnsi" w:cs="Arial"/>
                <w:sz w:val="16"/>
                <w:szCs w:val="16"/>
                <w:lang w:val="es-PE" w:eastAsia="es-PE"/>
              </w:rPr>
              <w:t>Empresa concesionaria de distribución eléctrica.</w:t>
            </w:r>
          </w:p>
          <w:p w:rsidR="005271EA" w:rsidRPr="00FD7B1E" w:rsidRDefault="005271EA" w:rsidP="004E30DC">
            <w:pPr>
              <w:pStyle w:val="Prrafodelista"/>
              <w:numPr>
                <w:ilvl w:val="0"/>
                <w:numId w:val="19"/>
              </w:numPr>
              <w:ind w:left="282" w:hanging="142"/>
              <w:rPr>
                <w:rFonts w:asciiTheme="minorHAnsi" w:hAnsiTheme="minorHAnsi" w:cs="Arial"/>
                <w:sz w:val="16"/>
                <w:szCs w:val="16"/>
                <w:lang w:val="es-PE" w:eastAsia="es-PE"/>
              </w:rPr>
            </w:pPr>
            <w:r w:rsidRPr="00FD7B1E">
              <w:rPr>
                <w:rFonts w:asciiTheme="minorHAnsi" w:hAnsiTheme="minorHAnsi" w:cs="Arial"/>
                <w:sz w:val="16"/>
                <w:szCs w:val="16"/>
                <w:lang w:val="es-PE" w:eastAsia="es-PE"/>
              </w:rPr>
              <w:t>Alta Dirección de Osinergmin.</w:t>
            </w:r>
          </w:p>
          <w:p w:rsidR="005271EA" w:rsidRPr="00FD7B1E" w:rsidRDefault="005271EA" w:rsidP="0058371F">
            <w:pPr>
              <w:ind w:left="360"/>
              <w:rPr>
                <w:rFonts w:asciiTheme="minorHAnsi" w:hAnsiTheme="minorHAnsi" w:cs="Arial"/>
                <w:sz w:val="16"/>
                <w:szCs w:val="16"/>
                <w:lang w:val="es-PE" w:eastAsia="es-PE"/>
              </w:rPr>
            </w:pPr>
          </w:p>
          <w:p w:rsidR="005271EA" w:rsidRPr="00FD7B1E" w:rsidRDefault="005271EA" w:rsidP="0058371F">
            <w:pPr>
              <w:pStyle w:val="Prrafodelista"/>
              <w:rPr>
                <w:rFonts w:asciiTheme="minorHAnsi" w:hAnsiTheme="minorHAnsi" w:cs="Arial"/>
                <w:sz w:val="16"/>
                <w:szCs w:val="16"/>
                <w:lang w:val="es-PE" w:eastAsia="es-PE"/>
              </w:rPr>
            </w:pPr>
          </w:p>
        </w:tc>
      </w:tr>
      <w:tr w:rsidR="005271EA" w:rsidRPr="00FD7B1E" w:rsidTr="005271EA">
        <w:trPr>
          <w:trHeight w:val="18"/>
        </w:trPr>
        <w:tc>
          <w:tcPr>
            <w:tcW w:w="1450" w:type="dxa"/>
            <w:vMerge/>
            <w:tcBorders>
              <w:left w:val="single" w:sz="8" w:space="0" w:color="000000"/>
              <w:right w:val="single" w:sz="8" w:space="0" w:color="000000"/>
            </w:tcBorders>
            <w:shd w:val="clear" w:color="auto" w:fill="FFFFFF"/>
            <w:tcMar>
              <w:top w:w="72" w:type="dxa"/>
              <w:left w:w="144" w:type="dxa"/>
              <w:bottom w:w="72" w:type="dxa"/>
              <w:right w:w="144" w:type="dxa"/>
            </w:tcMar>
          </w:tcPr>
          <w:p w:rsidR="005271EA" w:rsidRPr="00FD7B1E" w:rsidRDefault="005271EA" w:rsidP="0058371F">
            <w:pPr>
              <w:rPr>
                <w:rFonts w:asciiTheme="minorHAnsi" w:hAnsiTheme="minorHAnsi" w:cs="Arial"/>
                <w:sz w:val="16"/>
                <w:szCs w:val="16"/>
                <w:lang w:val="es-PE" w:eastAsia="es-PE"/>
              </w:rPr>
            </w:pPr>
          </w:p>
        </w:tc>
        <w:tc>
          <w:tcPr>
            <w:tcW w:w="1882" w:type="dxa"/>
            <w:vMerge/>
            <w:tcBorders>
              <w:left w:val="single" w:sz="8" w:space="0" w:color="000000"/>
              <w:right w:val="single" w:sz="8" w:space="0" w:color="000000"/>
            </w:tcBorders>
            <w:shd w:val="clear" w:color="auto" w:fill="FFFFFF"/>
            <w:tcMar>
              <w:top w:w="72" w:type="dxa"/>
              <w:left w:w="144" w:type="dxa"/>
              <w:bottom w:w="72" w:type="dxa"/>
              <w:right w:w="144" w:type="dxa"/>
            </w:tcMar>
          </w:tcPr>
          <w:p w:rsidR="005271EA" w:rsidRPr="00FD7B1E" w:rsidRDefault="005271EA" w:rsidP="0058371F">
            <w:pPr>
              <w:rPr>
                <w:rFonts w:asciiTheme="minorHAnsi" w:hAnsiTheme="minorHAnsi" w:cs="Arial"/>
                <w:sz w:val="16"/>
                <w:szCs w:val="16"/>
                <w:lang w:val="es-PE" w:eastAsia="es-PE"/>
              </w:rPr>
            </w:pPr>
          </w:p>
        </w:tc>
        <w:tc>
          <w:tcPr>
            <w:tcW w:w="405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5271EA" w:rsidRPr="00FD7B1E" w:rsidRDefault="005271EA" w:rsidP="004E30DC">
            <w:pPr>
              <w:pStyle w:val="Prrafodelista"/>
              <w:numPr>
                <w:ilvl w:val="0"/>
                <w:numId w:val="21"/>
              </w:numPr>
              <w:rPr>
                <w:rFonts w:asciiTheme="minorHAnsi" w:hAnsiTheme="minorHAnsi" w:cs="Arial"/>
                <w:sz w:val="16"/>
                <w:szCs w:val="16"/>
                <w:lang w:val="es-PE" w:eastAsia="es-PE"/>
              </w:rPr>
            </w:pPr>
            <w:r w:rsidRPr="00FD7B1E">
              <w:rPr>
                <w:rFonts w:asciiTheme="minorHAnsi" w:hAnsiTheme="minorHAnsi" w:cs="Arial"/>
                <w:sz w:val="16"/>
                <w:szCs w:val="16"/>
                <w:lang w:val="es-PE" w:eastAsia="es-PE"/>
              </w:rPr>
              <w:t>Definir el plan de acción anual y objetivos del proceso de supervisión.</w:t>
            </w:r>
          </w:p>
        </w:tc>
        <w:tc>
          <w:tcPr>
            <w:tcW w:w="274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5271EA" w:rsidRPr="00FD7B1E" w:rsidRDefault="005271EA"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Especialista en electricidad / Jefe de Supervisión de Distribución Eléctrica</w:t>
            </w:r>
          </w:p>
        </w:tc>
        <w:tc>
          <w:tcPr>
            <w:tcW w:w="2027" w:type="dxa"/>
            <w:vMerge/>
            <w:tcBorders>
              <w:left w:val="single" w:sz="8" w:space="0" w:color="000000"/>
              <w:right w:val="single" w:sz="8" w:space="0" w:color="000000"/>
            </w:tcBorders>
            <w:shd w:val="clear" w:color="auto" w:fill="FFFFFF"/>
            <w:tcMar>
              <w:top w:w="72" w:type="dxa"/>
              <w:left w:w="144" w:type="dxa"/>
              <w:bottom w:w="72" w:type="dxa"/>
              <w:right w:w="144" w:type="dxa"/>
            </w:tcMar>
          </w:tcPr>
          <w:p w:rsidR="005271EA" w:rsidRPr="00FD7B1E" w:rsidRDefault="005271EA" w:rsidP="0058371F">
            <w:pPr>
              <w:rPr>
                <w:rFonts w:asciiTheme="minorHAnsi" w:hAnsiTheme="minorHAnsi" w:cs="Arial"/>
                <w:sz w:val="16"/>
                <w:szCs w:val="16"/>
                <w:lang w:val="es-PE" w:eastAsia="es-PE"/>
              </w:rPr>
            </w:pPr>
          </w:p>
        </w:tc>
        <w:tc>
          <w:tcPr>
            <w:tcW w:w="2316" w:type="dxa"/>
            <w:vMerge/>
            <w:tcBorders>
              <w:left w:val="single" w:sz="8" w:space="0" w:color="000000"/>
              <w:right w:val="single" w:sz="8" w:space="0" w:color="000000"/>
            </w:tcBorders>
            <w:shd w:val="clear" w:color="auto" w:fill="FFFFFF"/>
            <w:tcMar>
              <w:top w:w="72" w:type="dxa"/>
              <w:left w:w="144" w:type="dxa"/>
              <w:bottom w:w="72" w:type="dxa"/>
              <w:right w:w="144" w:type="dxa"/>
            </w:tcMar>
          </w:tcPr>
          <w:p w:rsidR="005271EA" w:rsidRPr="00FD7B1E" w:rsidRDefault="005271EA" w:rsidP="0058371F">
            <w:pPr>
              <w:rPr>
                <w:rFonts w:asciiTheme="minorHAnsi" w:hAnsiTheme="minorHAnsi" w:cs="Arial"/>
                <w:sz w:val="16"/>
                <w:szCs w:val="16"/>
                <w:lang w:val="es-PE" w:eastAsia="es-PE"/>
              </w:rPr>
            </w:pPr>
          </w:p>
        </w:tc>
      </w:tr>
      <w:tr w:rsidR="005271EA" w:rsidRPr="00FD7B1E" w:rsidTr="005271EA">
        <w:trPr>
          <w:trHeight w:val="18"/>
        </w:trPr>
        <w:tc>
          <w:tcPr>
            <w:tcW w:w="1450" w:type="dxa"/>
            <w:vMerge/>
            <w:tcBorders>
              <w:left w:val="single" w:sz="8" w:space="0" w:color="000000"/>
              <w:right w:val="single" w:sz="8" w:space="0" w:color="000000"/>
            </w:tcBorders>
            <w:shd w:val="clear" w:color="auto" w:fill="FFFFFF"/>
            <w:tcMar>
              <w:top w:w="72" w:type="dxa"/>
              <w:left w:w="144" w:type="dxa"/>
              <w:bottom w:w="72" w:type="dxa"/>
              <w:right w:w="144" w:type="dxa"/>
            </w:tcMar>
          </w:tcPr>
          <w:p w:rsidR="005271EA" w:rsidRPr="00FD7B1E" w:rsidRDefault="005271EA" w:rsidP="0058371F">
            <w:pPr>
              <w:rPr>
                <w:rFonts w:asciiTheme="minorHAnsi" w:hAnsiTheme="minorHAnsi" w:cs="Arial"/>
                <w:sz w:val="16"/>
                <w:szCs w:val="16"/>
                <w:lang w:val="es-PE" w:eastAsia="es-PE"/>
              </w:rPr>
            </w:pPr>
          </w:p>
        </w:tc>
        <w:tc>
          <w:tcPr>
            <w:tcW w:w="1882" w:type="dxa"/>
            <w:vMerge/>
            <w:tcBorders>
              <w:left w:val="single" w:sz="8" w:space="0" w:color="000000"/>
              <w:right w:val="single" w:sz="8" w:space="0" w:color="000000"/>
            </w:tcBorders>
            <w:shd w:val="clear" w:color="auto" w:fill="FFFFFF"/>
            <w:tcMar>
              <w:top w:w="72" w:type="dxa"/>
              <w:left w:w="144" w:type="dxa"/>
              <w:bottom w:w="72" w:type="dxa"/>
              <w:right w:w="144" w:type="dxa"/>
            </w:tcMar>
          </w:tcPr>
          <w:p w:rsidR="005271EA" w:rsidRPr="00FD7B1E" w:rsidRDefault="005271EA" w:rsidP="0058371F">
            <w:pPr>
              <w:rPr>
                <w:rFonts w:asciiTheme="minorHAnsi" w:hAnsiTheme="minorHAnsi" w:cs="Arial"/>
                <w:sz w:val="16"/>
                <w:szCs w:val="16"/>
                <w:lang w:val="es-PE" w:eastAsia="es-PE"/>
              </w:rPr>
            </w:pPr>
          </w:p>
        </w:tc>
        <w:tc>
          <w:tcPr>
            <w:tcW w:w="405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5271EA" w:rsidRPr="00FD7B1E" w:rsidRDefault="005271EA" w:rsidP="004E30DC">
            <w:pPr>
              <w:pStyle w:val="Prrafodelista"/>
              <w:numPr>
                <w:ilvl w:val="0"/>
                <w:numId w:val="21"/>
              </w:numPr>
              <w:rPr>
                <w:rFonts w:asciiTheme="minorHAnsi" w:hAnsiTheme="minorHAnsi" w:cs="Arial"/>
                <w:sz w:val="16"/>
                <w:szCs w:val="16"/>
                <w:lang w:val="es-PE" w:eastAsia="es-PE"/>
              </w:rPr>
            </w:pPr>
            <w:r w:rsidRPr="00FD7B1E">
              <w:rPr>
                <w:rFonts w:asciiTheme="minorHAnsi" w:hAnsiTheme="minorHAnsi" w:cs="Arial"/>
                <w:sz w:val="16"/>
                <w:szCs w:val="16"/>
                <w:lang w:val="es-PE" w:eastAsia="es-PE"/>
              </w:rPr>
              <w:t>Seleccionar y validar la muestra.</w:t>
            </w:r>
          </w:p>
        </w:tc>
        <w:tc>
          <w:tcPr>
            <w:tcW w:w="274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5271EA" w:rsidRPr="00FD7B1E" w:rsidRDefault="005271EA"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Especialista en electricidad</w:t>
            </w:r>
          </w:p>
        </w:tc>
        <w:tc>
          <w:tcPr>
            <w:tcW w:w="2027" w:type="dxa"/>
            <w:vMerge/>
            <w:tcBorders>
              <w:left w:val="single" w:sz="8" w:space="0" w:color="000000"/>
              <w:right w:val="single" w:sz="8" w:space="0" w:color="000000"/>
            </w:tcBorders>
            <w:shd w:val="clear" w:color="auto" w:fill="FFFFFF"/>
            <w:tcMar>
              <w:top w:w="72" w:type="dxa"/>
              <w:left w:w="144" w:type="dxa"/>
              <w:bottom w:w="72" w:type="dxa"/>
              <w:right w:w="144" w:type="dxa"/>
            </w:tcMar>
          </w:tcPr>
          <w:p w:rsidR="005271EA" w:rsidRPr="00FD7B1E" w:rsidRDefault="005271EA" w:rsidP="0058371F">
            <w:pPr>
              <w:rPr>
                <w:rFonts w:asciiTheme="minorHAnsi" w:hAnsiTheme="minorHAnsi" w:cs="Arial"/>
                <w:sz w:val="16"/>
                <w:szCs w:val="16"/>
                <w:lang w:val="es-PE" w:eastAsia="es-PE"/>
              </w:rPr>
            </w:pPr>
          </w:p>
        </w:tc>
        <w:tc>
          <w:tcPr>
            <w:tcW w:w="2316" w:type="dxa"/>
            <w:vMerge/>
            <w:tcBorders>
              <w:left w:val="single" w:sz="8" w:space="0" w:color="000000"/>
              <w:right w:val="single" w:sz="8" w:space="0" w:color="000000"/>
            </w:tcBorders>
            <w:shd w:val="clear" w:color="auto" w:fill="FFFFFF"/>
            <w:tcMar>
              <w:top w:w="72" w:type="dxa"/>
              <w:left w:w="144" w:type="dxa"/>
              <w:bottom w:w="72" w:type="dxa"/>
              <w:right w:w="144" w:type="dxa"/>
            </w:tcMar>
          </w:tcPr>
          <w:p w:rsidR="005271EA" w:rsidRPr="00FD7B1E" w:rsidRDefault="005271EA" w:rsidP="0058371F">
            <w:pPr>
              <w:rPr>
                <w:rFonts w:asciiTheme="minorHAnsi" w:hAnsiTheme="minorHAnsi" w:cs="Arial"/>
                <w:sz w:val="16"/>
                <w:szCs w:val="16"/>
                <w:lang w:val="es-PE" w:eastAsia="es-PE"/>
              </w:rPr>
            </w:pPr>
          </w:p>
        </w:tc>
      </w:tr>
      <w:tr w:rsidR="005271EA" w:rsidRPr="00FD7B1E" w:rsidTr="005271EA">
        <w:trPr>
          <w:trHeight w:val="18"/>
        </w:trPr>
        <w:tc>
          <w:tcPr>
            <w:tcW w:w="1450" w:type="dxa"/>
            <w:vMerge/>
            <w:tcBorders>
              <w:left w:val="single" w:sz="8" w:space="0" w:color="000000"/>
              <w:right w:val="single" w:sz="8" w:space="0" w:color="000000"/>
            </w:tcBorders>
            <w:shd w:val="clear" w:color="auto" w:fill="FFFFFF"/>
            <w:tcMar>
              <w:top w:w="72" w:type="dxa"/>
              <w:left w:w="144" w:type="dxa"/>
              <w:bottom w:w="72" w:type="dxa"/>
              <w:right w:w="144" w:type="dxa"/>
            </w:tcMar>
          </w:tcPr>
          <w:p w:rsidR="005271EA" w:rsidRPr="00FD7B1E" w:rsidRDefault="005271EA" w:rsidP="0058371F">
            <w:pPr>
              <w:rPr>
                <w:rFonts w:asciiTheme="minorHAnsi" w:hAnsiTheme="minorHAnsi" w:cs="Arial"/>
                <w:sz w:val="16"/>
                <w:szCs w:val="16"/>
                <w:lang w:val="es-PE" w:eastAsia="es-PE"/>
              </w:rPr>
            </w:pPr>
          </w:p>
        </w:tc>
        <w:tc>
          <w:tcPr>
            <w:tcW w:w="1882" w:type="dxa"/>
            <w:vMerge/>
            <w:tcBorders>
              <w:left w:val="single" w:sz="8" w:space="0" w:color="000000"/>
              <w:right w:val="single" w:sz="8" w:space="0" w:color="000000"/>
            </w:tcBorders>
            <w:shd w:val="clear" w:color="auto" w:fill="FFFFFF"/>
            <w:tcMar>
              <w:top w:w="72" w:type="dxa"/>
              <w:left w:w="144" w:type="dxa"/>
              <w:bottom w:w="72" w:type="dxa"/>
              <w:right w:w="144" w:type="dxa"/>
            </w:tcMar>
          </w:tcPr>
          <w:p w:rsidR="005271EA" w:rsidRPr="00FD7B1E" w:rsidRDefault="005271EA" w:rsidP="0058371F">
            <w:pPr>
              <w:rPr>
                <w:rFonts w:asciiTheme="minorHAnsi" w:hAnsiTheme="minorHAnsi" w:cs="Arial"/>
                <w:sz w:val="16"/>
                <w:szCs w:val="16"/>
                <w:lang w:val="es-PE" w:eastAsia="es-PE"/>
              </w:rPr>
            </w:pPr>
          </w:p>
        </w:tc>
        <w:tc>
          <w:tcPr>
            <w:tcW w:w="405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5271EA" w:rsidRPr="00FD7B1E" w:rsidRDefault="005271EA" w:rsidP="004E30DC">
            <w:pPr>
              <w:pStyle w:val="Prrafodelista"/>
              <w:numPr>
                <w:ilvl w:val="0"/>
                <w:numId w:val="21"/>
              </w:numPr>
              <w:rPr>
                <w:rFonts w:asciiTheme="minorHAnsi" w:hAnsiTheme="minorHAnsi" w:cs="Arial"/>
                <w:sz w:val="16"/>
                <w:szCs w:val="16"/>
                <w:lang w:val="es-PE" w:eastAsia="es-PE"/>
              </w:rPr>
            </w:pPr>
            <w:r w:rsidRPr="00FD7B1E">
              <w:rPr>
                <w:rFonts w:asciiTheme="minorHAnsi" w:hAnsiTheme="minorHAnsi" w:cs="Arial"/>
                <w:sz w:val="16"/>
                <w:szCs w:val="16"/>
                <w:lang w:val="es-PE" w:eastAsia="es-PE"/>
              </w:rPr>
              <w:t>Efectuar la supervisión en campo/gabinete.</w:t>
            </w:r>
          </w:p>
        </w:tc>
        <w:tc>
          <w:tcPr>
            <w:tcW w:w="274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5271EA" w:rsidRPr="00FD7B1E" w:rsidRDefault="005271EA" w:rsidP="00C85762">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Empresa supervisora</w:t>
            </w:r>
          </w:p>
        </w:tc>
        <w:tc>
          <w:tcPr>
            <w:tcW w:w="2027" w:type="dxa"/>
            <w:vMerge/>
            <w:tcBorders>
              <w:left w:val="single" w:sz="8" w:space="0" w:color="000000"/>
              <w:right w:val="single" w:sz="8" w:space="0" w:color="000000"/>
            </w:tcBorders>
            <w:shd w:val="clear" w:color="auto" w:fill="FFFFFF"/>
            <w:tcMar>
              <w:top w:w="72" w:type="dxa"/>
              <w:left w:w="144" w:type="dxa"/>
              <w:bottom w:w="72" w:type="dxa"/>
              <w:right w:w="144" w:type="dxa"/>
            </w:tcMar>
          </w:tcPr>
          <w:p w:rsidR="005271EA" w:rsidRPr="00FD7B1E" w:rsidRDefault="005271EA" w:rsidP="0058371F">
            <w:pPr>
              <w:rPr>
                <w:rFonts w:asciiTheme="minorHAnsi" w:hAnsiTheme="minorHAnsi" w:cs="Arial"/>
                <w:sz w:val="16"/>
                <w:szCs w:val="16"/>
                <w:lang w:val="es-PE" w:eastAsia="es-PE"/>
              </w:rPr>
            </w:pPr>
          </w:p>
        </w:tc>
        <w:tc>
          <w:tcPr>
            <w:tcW w:w="2316" w:type="dxa"/>
            <w:vMerge/>
            <w:tcBorders>
              <w:left w:val="single" w:sz="8" w:space="0" w:color="000000"/>
              <w:right w:val="single" w:sz="8" w:space="0" w:color="000000"/>
            </w:tcBorders>
            <w:shd w:val="clear" w:color="auto" w:fill="FFFFFF"/>
            <w:tcMar>
              <w:top w:w="72" w:type="dxa"/>
              <w:left w:w="144" w:type="dxa"/>
              <w:bottom w:w="72" w:type="dxa"/>
              <w:right w:w="144" w:type="dxa"/>
            </w:tcMar>
          </w:tcPr>
          <w:p w:rsidR="005271EA" w:rsidRPr="00FD7B1E" w:rsidRDefault="005271EA" w:rsidP="0058371F">
            <w:pPr>
              <w:rPr>
                <w:rFonts w:asciiTheme="minorHAnsi" w:hAnsiTheme="minorHAnsi" w:cs="Arial"/>
                <w:sz w:val="16"/>
                <w:szCs w:val="16"/>
                <w:lang w:val="es-PE" w:eastAsia="es-PE"/>
              </w:rPr>
            </w:pPr>
          </w:p>
        </w:tc>
      </w:tr>
      <w:tr w:rsidR="005271EA" w:rsidRPr="00FD7B1E" w:rsidTr="005271EA">
        <w:trPr>
          <w:trHeight w:val="18"/>
        </w:trPr>
        <w:tc>
          <w:tcPr>
            <w:tcW w:w="1450" w:type="dxa"/>
            <w:vMerge/>
            <w:tcBorders>
              <w:left w:val="single" w:sz="8" w:space="0" w:color="000000"/>
              <w:right w:val="single" w:sz="8" w:space="0" w:color="000000"/>
            </w:tcBorders>
            <w:shd w:val="clear" w:color="auto" w:fill="FFFFFF"/>
            <w:tcMar>
              <w:top w:w="72" w:type="dxa"/>
              <w:left w:w="144" w:type="dxa"/>
              <w:bottom w:w="72" w:type="dxa"/>
              <w:right w:w="144" w:type="dxa"/>
            </w:tcMar>
          </w:tcPr>
          <w:p w:rsidR="005271EA" w:rsidRPr="00FD7B1E" w:rsidRDefault="005271EA" w:rsidP="0058371F">
            <w:pPr>
              <w:rPr>
                <w:rFonts w:asciiTheme="minorHAnsi" w:hAnsiTheme="minorHAnsi" w:cs="Arial"/>
                <w:sz w:val="16"/>
                <w:szCs w:val="16"/>
                <w:lang w:val="es-PE" w:eastAsia="es-PE"/>
              </w:rPr>
            </w:pPr>
          </w:p>
        </w:tc>
        <w:tc>
          <w:tcPr>
            <w:tcW w:w="1882" w:type="dxa"/>
            <w:vMerge/>
            <w:tcBorders>
              <w:left w:val="single" w:sz="8" w:space="0" w:color="000000"/>
              <w:right w:val="single" w:sz="8" w:space="0" w:color="000000"/>
            </w:tcBorders>
            <w:shd w:val="clear" w:color="auto" w:fill="FFFFFF"/>
            <w:tcMar>
              <w:top w:w="72" w:type="dxa"/>
              <w:left w:w="144" w:type="dxa"/>
              <w:bottom w:w="72" w:type="dxa"/>
              <w:right w:w="144" w:type="dxa"/>
            </w:tcMar>
          </w:tcPr>
          <w:p w:rsidR="005271EA" w:rsidRPr="00FD7B1E" w:rsidRDefault="005271EA" w:rsidP="0058371F">
            <w:pPr>
              <w:rPr>
                <w:rFonts w:asciiTheme="minorHAnsi" w:hAnsiTheme="minorHAnsi" w:cs="Arial"/>
                <w:sz w:val="16"/>
                <w:szCs w:val="16"/>
                <w:lang w:val="es-PE" w:eastAsia="es-PE"/>
              </w:rPr>
            </w:pPr>
          </w:p>
        </w:tc>
        <w:tc>
          <w:tcPr>
            <w:tcW w:w="4054" w:type="dxa"/>
            <w:tcBorders>
              <w:top w:val="single" w:sz="8" w:space="0" w:color="000000"/>
              <w:left w:val="single" w:sz="8" w:space="0" w:color="000000"/>
              <w:bottom w:val="single" w:sz="8" w:space="0" w:color="auto"/>
              <w:right w:val="single" w:sz="8" w:space="0" w:color="000000"/>
            </w:tcBorders>
            <w:shd w:val="clear" w:color="auto" w:fill="FFFFFF"/>
            <w:tcMar>
              <w:top w:w="72" w:type="dxa"/>
              <w:left w:w="144" w:type="dxa"/>
              <w:bottom w:w="72" w:type="dxa"/>
              <w:right w:w="144" w:type="dxa"/>
            </w:tcMar>
          </w:tcPr>
          <w:p w:rsidR="005271EA" w:rsidRPr="00FD7B1E" w:rsidRDefault="005271EA" w:rsidP="004E30DC">
            <w:pPr>
              <w:pStyle w:val="Prrafodelista"/>
              <w:numPr>
                <w:ilvl w:val="0"/>
                <w:numId w:val="21"/>
              </w:numPr>
              <w:rPr>
                <w:rFonts w:asciiTheme="minorHAnsi" w:hAnsiTheme="minorHAnsi" w:cs="Arial"/>
                <w:sz w:val="16"/>
                <w:szCs w:val="16"/>
                <w:lang w:val="es-PE" w:eastAsia="es-PE"/>
              </w:rPr>
            </w:pPr>
            <w:r w:rsidRPr="00FD7B1E">
              <w:rPr>
                <w:rFonts w:asciiTheme="minorHAnsi" w:hAnsiTheme="minorHAnsi" w:cs="Arial"/>
                <w:sz w:val="16"/>
                <w:szCs w:val="16"/>
                <w:lang w:val="es-PE" w:eastAsia="es-PE"/>
              </w:rPr>
              <w:t>Elaborar y aprobar el informe de supervisión</w:t>
            </w:r>
          </w:p>
        </w:tc>
        <w:tc>
          <w:tcPr>
            <w:tcW w:w="2749" w:type="dxa"/>
            <w:tcBorders>
              <w:top w:val="single" w:sz="8" w:space="0" w:color="000000"/>
              <w:left w:val="single" w:sz="8" w:space="0" w:color="000000"/>
              <w:bottom w:val="single" w:sz="8" w:space="0" w:color="auto"/>
              <w:right w:val="single" w:sz="8" w:space="0" w:color="000000"/>
            </w:tcBorders>
            <w:shd w:val="clear" w:color="auto" w:fill="FFFFFF"/>
            <w:tcMar>
              <w:top w:w="72" w:type="dxa"/>
              <w:left w:w="144" w:type="dxa"/>
              <w:bottom w:w="72" w:type="dxa"/>
              <w:right w:w="144" w:type="dxa"/>
            </w:tcMar>
          </w:tcPr>
          <w:p w:rsidR="005271EA" w:rsidRPr="00FD7B1E" w:rsidRDefault="005271EA" w:rsidP="00C85762">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Empresa supervisora/ Especialista en electricidad / Jefe de la OR </w:t>
            </w:r>
          </w:p>
        </w:tc>
        <w:tc>
          <w:tcPr>
            <w:tcW w:w="2027" w:type="dxa"/>
            <w:vMerge/>
            <w:tcBorders>
              <w:left w:val="single" w:sz="8" w:space="0" w:color="000000"/>
              <w:right w:val="single" w:sz="8" w:space="0" w:color="000000"/>
            </w:tcBorders>
            <w:shd w:val="clear" w:color="auto" w:fill="FFFFFF"/>
            <w:tcMar>
              <w:top w:w="72" w:type="dxa"/>
              <w:left w:w="144" w:type="dxa"/>
              <w:bottom w:w="72" w:type="dxa"/>
              <w:right w:w="144" w:type="dxa"/>
            </w:tcMar>
          </w:tcPr>
          <w:p w:rsidR="005271EA" w:rsidRPr="00FD7B1E" w:rsidRDefault="005271EA" w:rsidP="0058371F">
            <w:pPr>
              <w:rPr>
                <w:rFonts w:asciiTheme="minorHAnsi" w:hAnsiTheme="minorHAnsi" w:cs="Arial"/>
                <w:sz w:val="16"/>
                <w:szCs w:val="16"/>
                <w:lang w:val="es-PE" w:eastAsia="es-PE"/>
              </w:rPr>
            </w:pPr>
          </w:p>
        </w:tc>
        <w:tc>
          <w:tcPr>
            <w:tcW w:w="2316" w:type="dxa"/>
            <w:vMerge/>
            <w:tcBorders>
              <w:left w:val="single" w:sz="8" w:space="0" w:color="000000"/>
              <w:right w:val="single" w:sz="8" w:space="0" w:color="000000"/>
            </w:tcBorders>
            <w:shd w:val="clear" w:color="auto" w:fill="FFFFFF"/>
            <w:tcMar>
              <w:top w:w="72" w:type="dxa"/>
              <w:left w:w="144" w:type="dxa"/>
              <w:bottom w:w="72" w:type="dxa"/>
              <w:right w:w="144" w:type="dxa"/>
            </w:tcMar>
          </w:tcPr>
          <w:p w:rsidR="005271EA" w:rsidRPr="00FD7B1E" w:rsidRDefault="005271EA" w:rsidP="0058371F">
            <w:pPr>
              <w:rPr>
                <w:rFonts w:asciiTheme="minorHAnsi" w:hAnsiTheme="minorHAnsi" w:cs="Arial"/>
                <w:sz w:val="16"/>
                <w:szCs w:val="16"/>
                <w:lang w:val="es-PE" w:eastAsia="es-PE"/>
              </w:rPr>
            </w:pPr>
          </w:p>
        </w:tc>
      </w:tr>
      <w:tr w:rsidR="005271EA" w:rsidRPr="00FD7B1E" w:rsidTr="005271EA">
        <w:trPr>
          <w:trHeight w:val="431"/>
        </w:trPr>
        <w:tc>
          <w:tcPr>
            <w:tcW w:w="1450" w:type="dxa"/>
            <w:vMerge/>
            <w:tcBorders>
              <w:left w:val="single" w:sz="8" w:space="0" w:color="000000"/>
              <w:right w:val="single" w:sz="8" w:space="0" w:color="000000"/>
            </w:tcBorders>
            <w:shd w:val="clear" w:color="auto" w:fill="FFFFFF"/>
            <w:tcMar>
              <w:top w:w="72" w:type="dxa"/>
              <w:left w:w="144" w:type="dxa"/>
              <w:bottom w:w="72" w:type="dxa"/>
              <w:right w:w="144" w:type="dxa"/>
            </w:tcMar>
          </w:tcPr>
          <w:p w:rsidR="005271EA" w:rsidRPr="00FD7B1E" w:rsidRDefault="005271EA" w:rsidP="0058371F">
            <w:pPr>
              <w:rPr>
                <w:rFonts w:asciiTheme="minorHAnsi" w:hAnsiTheme="minorHAnsi" w:cs="Arial"/>
                <w:sz w:val="16"/>
                <w:szCs w:val="16"/>
                <w:lang w:val="es-PE" w:eastAsia="es-PE"/>
              </w:rPr>
            </w:pPr>
          </w:p>
        </w:tc>
        <w:tc>
          <w:tcPr>
            <w:tcW w:w="1882" w:type="dxa"/>
            <w:vMerge/>
            <w:tcBorders>
              <w:left w:val="single" w:sz="8" w:space="0" w:color="000000"/>
              <w:right w:val="single" w:sz="8" w:space="0" w:color="auto"/>
            </w:tcBorders>
            <w:shd w:val="clear" w:color="auto" w:fill="FFFFFF"/>
            <w:tcMar>
              <w:top w:w="72" w:type="dxa"/>
              <w:left w:w="144" w:type="dxa"/>
              <w:bottom w:w="72" w:type="dxa"/>
              <w:right w:w="144" w:type="dxa"/>
            </w:tcMar>
          </w:tcPr>
          <w:p w:rsidR="005271EA" w:rsidRPr="00FD7B1E" w:rsidRDefault="005271EA" w:rsidP="0058371F">
            <w:pPr>
              <w:rPr>
                <w:rFonts w:asciiTheme="minorHAnsi" w:hAnsiTheme="minorHAnsi" w:cs="Arial"/>
                <w:sz w:val="16"/>
                <w:szCs w:val="16"/>
                <w:lang w:val="es-PE" w:eastAsia="es-PE"/>
              </w:rPr>
            </w:pPr>
          </w:p>
        </w:tc>
        <w:tc>
          <w:tcPr>
            <w:tcW w:w="4054" w:type="dxa"/>
            <w:tcBorders>
              <w:top w:val="single" w:sz="8" w:space="0" w:color="auto"/>
              <w:left w:val="single" w:sz="8" w:space="0" w:color="auto"/>
              <w:right w:val="single" w:sz="8" w:space="0" w:color="auto"/>
            </w:tcBorders>
            <w:shd w:val="clear" w:color="auto" w:fill="FFFFFF"/>
            <w:tcMar>
              <w:top w:w="72" w:type="dxa"/>
              <w:left w:w="144" w:type="dxa"/>
              <w:bottom w:w="72" w:type="dxa"/>
              <w:right w:w="144" w:type="dxa"/>
            </w:tcMar>
          </w:tcPr>
          <w:p w:rsidR="005271EA" w:rsidRPr="00FD7B1E" w:rsidRDefault="005271EA" w:rsidP="004E30DC">
            <w:pPr>
              <w:pStyle w:val="Prrafodelista"/>
              <w:numPr>
                <w:ilvl w:val="0"/>
                <w:numId w:val="21"/>
              </w:numPr>
              <w:rPr>
                <w:rFonts w:asciiTheme="minorHAnsi" w:hAnsiTheme="minorHAnsi" w:cs="Arial"/>
                <w:sz w:val="16"/>
                <w:szCs w:val="16"/>
                <w:lang w:val="es-PE" w:eastAsia="es-PE"/>
              </w:rPr>
            </w:pPr>
            <w:r w:rsidRPr="00FD7B1E">
              <w:rPr>
                <w:rFonts w:asciiTheme="minorHAnsi" w:hAnsiTheme="minorHAnsi" w:cs="Arial"/>
                <w:sz w:val="16"/>
                <w:szCs w:val="16"/>
                <w:lang w:val="es-PE" w:eastAsia="es-PE"/>
              </w:rPr>
              <w:t>Elaborar y aprobar el informe técnico</w:t>
            </w:r>
          </w:p>
        </w:tc>
        <w:tc>
          <w:tcPr>
            <w:tcW w:w="2749" w:type="dxa"/>
            <w:tcBorders>
              <w:top w:val="single" w:sz="8" w:space="0" w:color="auto"/>
              <w:left w:val="single" w:sz="8" w:space="0" w:color="auto"/>
              <w:right w:val="single" w:sz="8" w:space="0" w:color="auto"/>
            </w:tcBorders>
            <w:shd w:val="clear" w:color="auto" w:fill="FFFFFF"/>
            <w:tcMar>
              <w:top w:w="72" w:type="dxa"/>
              <w:left w:w="144" w:type="dxa"/>
              <w:bottom w:w="72" w:type="dxa"/>
              <w:right w:w="144" w:type="dxa"/>
            </w:tcMar>
          </w:tcPr>
          <w:p w:rsidR="005271EA" w:rsidRPr="00FD7B1E" w:rsidRDefault="005271EA"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Especialista en electricidad / Jefe de la OR</w:t>
            </w:r>
          </w:p>
        </w:tc>
        <w:tc>
          <w:tcPr>
            <w:tcW w:w="2027" w:type="dxa"/>
            <w:vMerge/>
            <w:tcBorders>
              <w:left w:val="single" w:sz="8" w:space="0" w:color="auto"/>
              <w:right w:val="single" w:sz="8" w:space="0" w:color="000000"/>
            </w:tcBorders>
            <w:shd w:val="clear" w:color="auto" w:fill="FFFFFF"/>
            <w:tcMar>
              <w:top w:w="72" w:type="dxa"/>
              <w:left w:w="144" w:type="dxa"/>
              <w:bottom w:w="72" w:type="dxa"/>
              <w:right w:w="144" w:type="dxa"/>
            </w:tcMar>
          </w:tcPr>
          <w:p w:rsidR="005271EA" w:rsidRPr="00FD7B1E" w:rsidRDefault="005271EA" w:rsidP="0058371F">
            <w:pPr>
              <w:rPr>
                <w:rFonts w:asciiTheme="minorHAnsi" w:hAnsiTheme="minorHAnsi" w:cs="Arial"/>
                <w:sz w:val="16"/>
                <w:szCs w:val="16"/>
                <w:lang w:val="es-PE" w:eastAsia="es-PE"/>
              </w:rPr>
            </w:pPr>
          </w:p>
        </w:tc>
        <w:tc>
          <w:tcPr>
            <w:tcW w:w="2316" w:type="dxa"/>
            <w:vMerge/>
            <w:tcBorders>
              <w:left w:val="single" w:sz="8" w:space="0" w:color="000000"/>
              <w:right w:val="single" w:sz="8" w:space="0" w:color="000000"/>
            </w:tcBorders>
            <w:shd w:val="clear" w:color="auto" w:fill="FFFFFF"/>
            <w:tcMar>
              <w:top w:w="72" w:type="dxa"/>
              <w:left w:w="144" w:type="dxa"/>
              <w:bottom w:w="72" w:type="dxa"/>
              <w:right w:w="144" w:type="dxa"/>
            </w:tcMar>
          </w:tcPr>
          <w:p w:rsidR="005271EA" w:rsidRPr="00FD7B1E" w:rsidRDefault="005271EA" w:rsidP="0058371F">
            <w:pPr>
              <w:rPr>
                <w:rFonts w:asciiTheme="minorHAnsi" w:hAnsiTheme="minorHAnsi" w:cs="Arial"/>
                <w:sz w:val="16"/>
                <w:szCs w:val="16"/>
                <w:lang w:val="es-PE" w:eastAsia="es-PE"/>
              </w:rPr>
            </w:pPr>
          </w:p>
        </w:tc>
      </w:tr>
      <w:tr w:rsidR="005271EA" w:rsidRPr="00FD7B1E" w:rsidTr="005271EA">
        <w:trPr>
          <w:trHeight w:val="543"/>
        </w:trPr>
        <w:tc>
          <w:tcPr>
            <w:tcW w:w="1450" w:type="dxa"/>
            <w:vMerge/>
            <w:tcBorders>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5271EA" w:rsidRPr="00FD7B1E" w:rsidRDefault="005271EA" w:rsidP="0058371F">
            <w:pPr>
              <w:rPr>
                <w:rFonts w:asciiTheme="minorHAnsi" w:hAnsiTheme="minorHAnsi" w:cs="Arial"/>
                <w:sz w:val="16"/>
                <w:szCs w:val="16"/>
                <w:lang w:val="es-PE" w:eastAsia="es-PE"/>
              </w:rPr>
            </w:pPr>
          </w:p>
        </w:tc>
        <w:tc>
          <w:tcPr>
            <w:tcW w:w="1882" w:type="dxa"/>
            <w:vMerge/>
            <w:tcBorders>
              <w:left w:val="single" w:sz="8" w:space="0" w:color="000000"/>
              <w:bottom w:val="single" w:sz="8" w:space="0" w:color="auto"/>
              <w:right w:val="single" w:sz="8" w:space="0" w:color="auto"/>
            </w:tcBorders>
            <w:shd w:val="clear" w:color="auto" w:fill="FFFFFF"/>
            <w:tcMar>
              <w:top w:w="72" w:type="dxa"/>
              <w:left w:w="144" w:type="dxa"/>
              <w:bottom w:w="72" w:type="dxa"/>
              <w:right w:w="144" w:type="dxa"/>
            </w:tcMar>
          </w:tcPr>
          <w:p w:rsidR="005271EA" w:rsidRPr="00FD7B1E" w:rsidRDefault="005271EA" w:rsidP="0058371F">
            <w:pPr>
              <w:rPr>
                <w:rFonts w:asciiTheme="minorHAnsi" w:hAnsiTheme="minorHAnsi" w:cs="Arial"/>
                <w:sz w:val="16"/>
                <w:szCs w:val="16"/>
                <w:lang w:val="es-PE" w:eastAsia="es-PE"/>
              </w:rPr>
            </w:pPr>
          </w:p>
        </w:tc>
        <w:tc>
          <w:tcPr>
            <w:tcW w:w="4054" w:type="dxa"/>
            <w:tcBorders>
              <w:top w:val="single" w:sz="8" w:space="0" w:color="auto"/>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5271EA" w:rsidRPr="00FD7B1E" w:rsidRDefault="005271EA" w:rsidP="004E30DC">
            <w:pPr>
              <w:pStyle w:val="Prrafodelista"/>
              <w:numPr>
                <w:ilvl w:val="0"/>
                <w:numId w:val="21"/>
              </w:numPr>
              <w:rPr>
                <w:rFonts w:asciiTheme="minorHAnsi" w:hAnsiTheme="minorHAnsi" w:cs="Arial"/>
                <w:sz w:val="16"/>
                <w:szCs w:val="16"/>
                <w:lang w:val="es-PE" w:eastAsia="es-PE"/>
              </w:rPr>
            </w:pPr>
            <w:r w:rsidRPr="00FD7B1E">
              <w:rPr>
                <w:rFonts w:asciiTheme="minorHAnsi" w:hAnsiTheme="minorHAnsi" w:cs="Arial"/>
                <w:sz w:val="16"/>
                <w:szCs w:val="16"/>
                <w:lang w:val="es-PE" w:eastAsia="es-PE"/>
              </w:rPr>
              <w:t>Verificar resultados de desempeño del proceso de supervisión de la distribución eléctrica.</w:t>
            </w:r>
          </w:p>
        </w:tc>
        <w:tc>
          <w:tcPr>
            <w:tcW w:w="2749" w:type="dxa"/>
            <w:tcBorders>
              <w:top w:val="single" w:sz="8" w:space="0" w:color="auto"/>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5271EA" w:rsidRPr="00FD7B1E" w:rsidRDefault="005271EA"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Especialista en electricidad / Jefe de la OR / Jefe de Supervisión de Distribución Eléctrica</w:t>
            </w:r>
          </w:p>
        </w:tc>
        <w:tc>
          <w:tcPr>
            <w:tcW w:w="2027" w:type="dxa"/>
            <w:vMerge/>
            <w:tcBorders>
              <w:left w:val="single" w:sz="8" w:space="0" w:color="auto"/>
              <w:bottom w:val="single" w:sz="8" w:space="0" w:color="auto"/>
              <w:right w:val="single" w:sz="8" w:space="0" w:color="000000"/>
            </w:tcBorders>
            <w:shd w:val="clear" w:color="auto" w:fill="FFFFFF"/>
            <w:tcMar>
              <w:top w:w="72" w:type="dxa"/>
              <w:left w:w="144" w:type="dxa"/>
              <w:bottom w:w="72" w:type="dxa"/>
              <w:right w:w="144" w:type="dxa"/>
            </w:tcMar>
          </w:tcPr>
          <w:p w:rsidR="005271EA" w:rsidRPr="00FD7B1E" w:rsidRDefault="005271EA" w:rsidP="0058371F">
            <w:pPr>
              <w:pStyle w:val="Prrafodelista"/>
              <w:ind w:left="93"/>
              <w:rPr>
                <w:rFonts w:asciiTheme="minorHAnsi" w:hAnsiTheme="minorHAnsi" w:cs="Arial"/>
                <w:sz w:val="16"/>
                <w:szCs w:val="16"/>
                <w:lang w:val="es-PE" w:eastAsia="es-PE"/>
              </w:rPr>
            </w:pPr>
          </w:p>
        </w:tc>
        <w:tc>
          <w:tcPr>
            <w:tcW w:w="2316" w:type="dxa"/>
            <w:vMerge/>
            <w:tcBorders>
              <w:left w:val="single" w:sz="8" w:space="0" w:color="000000"/>
              <w:bottom w:val="single" w:sz="8" w:space="0" w:color="auto"/>
              <w:right w:val="single" w:sz="8" w:space="0" w:color="000000"/>
            </w:tcBorders>
            <w:shd w:val="clear" w:color="auto" w:fill="FFFFFF"/>
            <w:tcMar>
              <w:top w:w="72" w:type="dxa"/>
              <w:left w:w="144" w:type="dxa"/>
              <w:bottom w:w="72" w:type="dxa"/>
              <w:right w:w="144" w:type="dxa"/>
            </w:tcMar>
          </w:tcPr>
          <w:p w:rsidR="005271EA" w:rsidRPr="00FD7B1E" w:rsidRDefault="005271EA" w:rsidP="0058371F">
            <w:pPr>
              <w:rPr>
                <w:rFonts w:asciiTheme="minorHAnsi" w:hAnsiTheme="minorHAnsi" w:cs="Arial"/>
                <w:sz w:val="16"/>
                <w:szCs w:val="16"/>
                <w:lang w:val="es-PE" w:eastAsia="es-PE"/>
              </w:rPr>
            </w:pPr>
          </w:p>
        </w:tc>
      </w:tr>
      <w:tr w:rsidR="005271EA" w:rsidRPr="00FD7B1E" w:rsidTr="005271EA">
        <w:trPr>
          <w:trHeight w:val="106"/>
        </w:trPr>
        <w:tc>
          <w:tcPr>
            <w:tcW w:w="1450" w:type="dxa"/>
            <w:tcBorders>
              <w:top w:val="single" w:sz="8" w:space="0" w:color="000000"/>
              <w:left w:val="single" w:sz="8" w:space="0" w:color="000000"/>
              <w:bottom w:val="single" w:sz="8" w:space="0" w:color="000000"/>
              <w:right w:val="single" w:sz="8" w:space="0" w:color="auto"/>
            </w:tcBorders>
            <w:shd w:val="clear" w:color="auto" w:fill="DCE6F2"/>
            <w:tcMar>
              <w:top w:w="72" w:type="dxa"/>
              <w:left w:w="144" w:type="dxa"/>
              <w:bottom w:w="72" w:type="dxa"/>
              <w:right w:w="144" w:type="dxa"/>
            </w:tcMar>
            <w:hideMark/>
          </w:tcPr>
          <w:p w:rsidR="005271EA" w:rsidRPr="00FD7B1E" w:rsidRDefault="005271EA" w:rsidP="0058371F">
            <w:pPr>
              <w:rPr>
                <w:rFonts w:asciiTheme="minorHAnsi" w:hAnsiTheme="minorHAnsi" w:cs="Arial"/>
                <w:b/>
                <w:sz w:val="16"/>
                <w:szCs w:val="16"/>
                <w:lang w:val="es-PE" w:eastAsia="es-PE"/>
              </w:rPr>
            </w:pPr>
            <w:r w:rsidRPr="00FD7B1E">
              <w:rPr>
                <w:rFonts w:asciiTheme="minorHAnsi" w:hAnsiTheme="minorHAnsi" w:cs="Arial"/>
                <w:b/>
                <w:kern w:val="24"/>
                <w:sz w:val="16"/>
                <w:szCs w:val="16"/>
                <w:lang w:val="es-PE" w:eastAsia="es-PE"/>
              </w:rPr>
              <w:t xml:space="preserve">10. Indicadores </w:t>
            </w:r>
          </w:p>
        </w:tc>
        <w:tc>
          <w:tcPr>
            <w:tcW w:w="5937" w:type="dxa"/>
            <w:gridSpan w:val="2"/>
            <w:tcBorders>
              <w:top w:val="single" w:sz="8" w:space="0" w:color="auto"/>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5271EA" w:rsidRPr="00FD7B1E" w:rsidRDefault="005271EA"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 Nivel de cumplimiento de programa anual de Supervisión de la distribución eléctrica</w:t>
            </w:r>
          </w:p>
          <w:p w:rsidR="005271EA" w:rsidRPr="00FD7B1E" w:rsidRDefault="005271EA"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 Nivel de cumplimiento presupuestal de Supervisión de la distribución eléctrica</w:t>
            </w:r>
          </w:p>
          <w:p w:rsidR="005271EA" w:rsidRPr="00FD7B1E" w:rsidRDefault="005271EA"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 Nivel de duración de interrupciones del servicio eléctrico.</w:t>
            </w:r>
          </w:p>
        </w:tc>
        <w:tc>
          <w:tcPr>
            <w:tcW w:w="7093" w:type="dxa"/>
            <w:gridSpan w:val="3"/>
            <w:tcBorders>
              <w:top w:val="single" w:sz="8" w:space="0" w:color="auto"/>
              <w:left w:val="single" w:sz="8" w:space="0" w:color="auto"/>
              <w:bottom w:val="single" w:sz="8" w:space="0" w:color="auto"/>
              <w:right w:val="single" w:sz="8" w:space="0" w:color="auto"/>
            </w:tcBorders>
            <w:shd w:val="clear" w:color="auto" w:fill="FFFFFF"/>
          </w:tcPr>
          <w:p w:rsidR="005271EA" w:rsidRPr="00FD7B1E" w:rsidRDefault="005271EA" w:rsidP="004E30DC">
            <w:pPr>
              <w:pStyle w:val="Prrafodelista"/>
              <w:numPr>
                <w:ilvl w:val="0"/>
                <w:numId w:val="19"/>
              </w:numPr>
              <w:ind w:left="282" w:hanging="141"/>
              <w:rPr>
                <w:rFonts w:asciiTheme="minorHAnsi" w:hAnsiTheme="minorHAnsi" w:cs="Arial"/>
                <w:sz w:val="16"/>
                <w:szCs w:val="16"/>
                <w:lang w:val="es-PE" w:eastAsia="es-PE"/>
              </w:rPr>
            </w:pPr>
            <w:r w:rsidRPr="00FD7B1E">
              <w:rPr>
                <w:rFonts w:asciiTheme="minorHAnsi" w:hAnsiTheme="minorHAnsi" w:cs="Arial"/>
                <w:sz w:val="16"/>
                <w:szCs w:val="16"/>
                <w:lang w:val="es-PE" w:eastAsia="es-PE"/>
              </w:rPr>
              <w:t>Nivel de frecuencia de interrupciones del servicio eléctrico.</w:t>
            </w:r>
          </w:p>
          <w:p w:rsidR="005271EA" w:rsidRPr="00FD7B1E" w:rsidRDefault="005271EA" w:rsidP="004E30DC">
            <w:pPr>
              <w:pStyle w:val="Prrafodelista"/>
              <w:numPr>
                <w:ilvl w:val="0"/>
                <w:numId w:val="19"/>
              </w:numPr>
              <w:ind w:left="282" w:hanging="141"/>
              <w:rPr>
                <w:rFonts w:asciiTheme="minorHAnsi" w:hAnsiTheme="minorHAnsi" w:cs="Arial"/>
                <w:sz w:val="16"/>
                <w:szCs w:val="16"/>
                <w:lang w:val="es-PE" w:eastAsia="es-PE"/>
              </w:rPr>
            </w:pPr>
            <w:r w:rsidRPr="00FD7B1E">
              <w:rPr>
                <w:rFonts w:asciiTheme="minorHAnsi" w:hAnsiTheme="minorHAnsi" w:cs="Arial"/>
                <w:sz w:val="16"/>
                <w:szCs w:val="16"/>
                <w:lang w:val="es-PE" w:eastAsia="es-PE"/>
              </w:rPr>
              <w:t>Nivel de cumplimiento del pago de compensaciones por mala calidad por interrupciones</w:t>
            </w:r>
          </w:p>
          <w:p w:rsidR="005271EA" w:rsidRPr="00FD7B1E" w:rsidRDefault="005271EA" w:rsidP="004E30DC">
            <w:pPr>
              <w:pStyle w:val="Prrafodelista"/>
              <w:numPr>
                <w:ilvl w:val="0"/>
                <w:numId w:val="19"/>
              </w:numPr>
              <w:ind w:left="282" w:hanging="141"/>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Nivel de cumplimiento del plan de acción con partes interesadas </w:t>
            </w:r>
          </w:p>
        </w:tc>
      </w:tr>
      <w:tr w:rsidR="005271EA" w:rsidRPr="00FD7B1E" w:rsidTr="005271EA">
        <w:trPr>
          <w:trHeight w:val="156"/>
        </w:trPr>
        <w:tc>
          <w:tcPr>
            <w:tcW w:w="1450" w:type="dxa"/>
            <w:tcBorders>
              <w:top w:val="single" w:sz="8" w:space="0" w:color="000000"/>
              <w:left w:val="single" w:sz="8" w:space="0" w:color="000000"/>
              <w:bottom w:val="single" w:sz="8" w:space="0" w:color="000000"/>
              <w:right w:val="single" w:sz="8" w:space="0" w:color="auto"/>
            </w:tcBorders>
            <w:shd w:val="clear" w:color="auto" w:fill="DCE6F2"/>
            <w:tcMar>
              <w:top w:w="72" w:type="dxa"/>
              <w:left w:w="144" w:type="dxa"/>
              <w:bottom w:w="72" w:type="dxa"/>
              <w:right w:w="144" w:type="dxa"/>
            </w:tcMar>
            <w:hideMark/>
          </w:tcPr>
          <w:p w:rsidR="005271EA" w:rsidRPr="00FD7B1E" w:rsidRDefault="005271EA" w:rsidP="0058371F">
            <w:pPr>
              <w:rPr>
                <w:rFonts w:asciiTheme="minorHAnsi" w:hAnsiTheme="minorHAnsi" w:cs="Arial"/>
                <w:b/>
                <w:sz w:val="16"/>
                <w:szCs w:val="16"/>
                <w:lang w:val="es-PE" w:eastAsia="es-PE"/>
              </w:rPr>
            </w:pPr>
            <w:r w:rsidRPr="00FD7B1E">
              <w:rPr>
                <w:rFonts w:asciiTheme="minorHAnsi" w:hAnsiTheme="minorHAnsi" w:cs="Arial"/>
                <w:b/>
                <w:kern w:val="24"/>
                <w:sz w:val="16"/>
                <w:szCs w:val="16"/>
                <w:lang w:val="es-PE" w:eastAsia="es-PE"/>
              </w:rPr>
              <w:t xml:space="preserve">11. Registros </w:t>
            </w:r>
          </w:p>
        </w:tc>
        <w:tc>
          <w:tcPr>
            <w:tcW w:w="5937" w:type="dxa"/>
            <w:gridSpan w:val="2"/>
            <w:tcBorders>
              <w:top w:val="single" w:sz="8" w:space="0" w:color="auto"/>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5271EA" w:rsidRPr="00FD7B1E" w:rsidRDefault="005271EA"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 Acta de selección de muestras de supervisión</w:t>
            </w:r>
          </w:p>
          <w:p w:rsidR="005271EA" w:rsidRPr="00FD7B1E" w:rsidRDefault="005271EA"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 Informes de supervisión </w:t>
            </w:r>
          </w:p>
          <w:p w:rsidR="005271EA" w:rsidRPr="00FD7B1E" w:rsidRDefault="005271EA" w:rsidP="0058371F">
            <w:pPr>
              <w:rPr>
                <w:rFonts w:asciiTheme="minorHAnsi" w:hAnsiTheme="minorHAnsi" w:cs="Arial"/>
                <w:sz w:val="16"/>
                <w:szCs w:val="16"/>
                <w:lang w:val="es-PE" w:eastAsia="es-PE"/>
              </w:rPr>
            </w:pPr>
          </w:p>
        </w:tc>
        <w:tc>
          <w:tcPr>
            <w:tcW w:w="7093" w:type="dxa"/>
            <w:gridSpan w:val="3"/>
            <w:tcBorders>
              <w:top w:val="single" w:sz="8" w:space="0" w:color="auto"/>
              <w:left w:val="single" w:sz="8" w:space="0" w:color="auto"/>
              <w:bottom w:val="single" w:sz="8" w:space="0" w:color="auto"/>
              <w:right w:val="single" w:sz="8" w:space="0" w:color="auto"/>
            </w:tcBorders>
            <w:shd w:val="clear" w:color="auto" w:fill="FFFFFF"/>
          </w:tcPr>
          <w:p w:rsidR="005271EA" w:rsidRPr="00FD7B1E" w:rsidRDefault="005271EA" w:rsidP="004E30DC">
            <w:pPr>
              <w:pStyle w:val="Prrafodelista"/>
              <w:numPr>
                <w:ilvl w:val="0"/>
                <w:numId w:val="19"/>
              </w:numPr>
              <w:ind w:left="282" w:hanging="141"/>
              <w:rPr>
                <w:rFonts w:asciiTheme="minorHAnsi" w:hAnsiTheme="minorHAnsi" w:cs="Arial"/>
                <w:sz w:val="16"/>
                <w:szCs w:val="16"/>
                <w:lang w:val="es-PE" w:eastAsia="es-PE"/>
              </w:rPr>
            </w:pPr>
            <w:r w:rsidRPr="00FD7B1E">
              <w:rPr>
                <w:rFonts w:asciiTheme="minorHAnsi" w:hAnsiTheme="minorHAnsi" w:cs="Arial"/>
                <w:sz w:val="16"/>
                <w:szCs w:val="16"/>
                <w:lang w:val="es-PE" w:eastAsia="es-PE"/>
              </w:rPr>
              <w:t>Informes técnicos</w:t>
            </w:r>
          </w:p>
          <w:p w:rsidR="005271EA" w:rsidRPr="00FD7B1E" w:rsidRDefault="005271EA" w:rsidP="004E30DC">
            <w:pPr>
              <w:pStyle w:val="Prrafodelista"/>
              <w:numPr>
                <w:ilvl w:val="0"/>
                <w:numId w:val="19"/>
              </w:numPr>
              <w:ind w:left="282" w:hanging="141"/>
              <w:rPr>
                <w:rFonts w:asciiTheme="minorHAnsi" w:hAnsiTheme="minorHAnsi" w:cs="Arial"/>
                <w:sz w:val="16"/>
                <w:szCs w:val="16"/>
                <w:lang w:val="es-PE" w:eastAsia="es-PE"/>
              </w:rPr>
            </w:pPr>
            <w:r w:rsidRPr="00FD7B1E">
              <w:rPr>
                <w:rFonts w:asciiTheme="minorHAnsi" w:hAnsiTheme="minorHAnsi" w:cs="Arial"/>
                <w:sz w:val="16"/>
                <w:szCs w:val="16"/>
                <w:lang w:val="es-PE" w:eastAsia="es-PE"/>
              </w:rPr>
              <w:t>Informes de resultados de desempeño de la supervisión de la distribución eléctrica (cumplimiento de plan  de acción, objetivos y Programa de supervisión anual).</w:t>
            </w:r>
          </w:p>
        </w:tc>
      </w:tr>
    </w:tbl>
    <w:p w:rsidR="005271EA" w:rsidRPr="00FD7B1E" w:rsidRDefault="005271EA" w:rsidP="005271EA"/>
    <w:p w:rsidR="00EB5C7B" w:rsidRPr="00FD7B1E" w:rsidRDefault="00EB5C7B" w:rsidP="005271EA"/>
    <w:p w:rsidR="00EB5C7B" w:rsidRPr="00FD7B1E" w:rsidRDefault="00EB5C7B" w:rsidP="00233567">
      <w:pPr>
        <w:jc w:val="center"/>
        <w:rPr>
          <w:rFonts w:asciiTheme="minorHAnsi" w:hAnsiTheme="minorHAnsi"/>
          <w:b/>
        </w:rPr>
      </w:pPr>
      <w:r w:rsidRPr="00FD7B1E">
        <w:rPr>
          <w:rFonts w:asciiTheme="minorHAnsi" w:hAnsiTheme="minorHAnsi"/>
          <w:b/>
        </w:rPr>
        <w:lastRenderedPageBreak/>
        <w:t>Anexo N° 6</w:t>
      </w:r>
    </w:p>
    <w:tbl>
      <w:tblPr>
        <w:tblW w:w="14652" w:type="dxa"/>
        <w:tblInd w:w="-707" w:type="dxa"/>
        <w:tblCellMar>
          <w:left w:w="0" w:type="dxa"/>
          <w:right w:w="0" w:type="dxa"/>
        </w:tblCellMar>
        <w:tblLook w:val="0420" w:firstRow="1" w:lastRow="0" w:firstColumn="0" w:lastColumn="0" w:noHBand="0" w:noVBand="1"/>
      </w:tblPr>
      <w:tblGrid>
        <w:gridCol w:w="1418"/>
        <w:gridCol w:w="2320"/>
        <w:gridCol w:w="1842"/>
        <w:gridCol w:w="2410"/>
        <w:gridCol w:w="2268"/>
        <w:gridCol w:w="2835"/>
        <w:gridCol w:w="1559"/>
      </w:tblGrid>
      <w:tr w:rsidR="005271EA" w:rsidRPr="00FD7B1E" w:rsidTr="00EB5C7B">
        <w:trPr>
          <w:trHeight w:val="167"/>
        </w:trPr>
        <w:tc>
          <w:tcPr>
            <w:tcW w:w="14652" w:type="dxa"/>
            <w:gridSpan w:val="7"/>
            <w:tcBorders>
              <w:top w:val="single" w:sz="8" w:space="0" w:color="000000"/>
              <w:left w:val="single" w:sz="8" w:space="0" w:color="000000"/>
              <w:bottom w:val="single" w:sz="8" w:space="0" w:color="000000"/>
              <w:right w:val="single" w:sz="8" w:space="0" w:color="000000"/>
            </w:tcBorders>
            <w:shd w:val="clear" w:color="auto" w:fill="8DB3E2" w:themeFill="text2" w:themeFillTint="66"/>
            <w:tcMar>
              <w:top w:w="72" w:type="dxa"/>
              <w:left w:w="144" w:type="dxa"/>
              <w:bottom w:w="72" w:type="dxa"/>
              <w:right w:w="144" w:type="dxa"/>
            </w:tcMar>
            <w:hideMark/>
          </w:tcPr>
          <w:p w:rsidR="005271EA" w:rsidRPr="00FD7B1E" w:rsidRDefault="005271EA" w:rsidP="0058371F">
            <w:pPr>
              <w:jc w:val="center"/>
              <w:rPr>
                <w:rFonts w:asciiTheme="minorHAnsi" w:hAnsiTheme="minorHAnsi" w:cs="Arial"/>
                <w:b/>
                <w:kern w:val="24"/>
                <w:u w:val="single"/>
                <w:lang w:val="es-PE" w:eastAsia="es-PE"/>
              </w:rPr>
            </w:pPr>
            <w:r w:rsidRPr="00FD7B1E">
              <w:rPr>
                <w:rFonts w:asciiTheme="minorHAnsi" w:hAnsiTheme="minorHAnsi" w:cs="Arial"/>
                <w:b/>
                <w:kern w:val="24"/>
                <w:u w:val="single"/>
                <w:lang w:val="es-PE" w:eastAsia="es-PE"/>
              </w:rPr>
              <w:t>FICHA TECNICA DE INDICADORES</w:t>
            </w:r>
          </w:p>
        </w:tc>
      </w:tr>
      <w:tr w:rsidR="005271EA" w:rsidRPr="00FD7B1E" w:rsidTr="00EB5C7B">
        <w:trPr>
          <w:trHeight w:val="320"/>
        </w:trPr>
        <w:tc>
          <w:tcPr>
            <w:tcW w:w="1418" w:type="dxa"/>
            <w:tcBorders>
              <w:top w:val="single" w:sz="8" w:space="0" w:color="000000"/>
              <w:left w:val="single" w:sz="8" w:space="0" w:color="000000"/>
              <w:bottom w:val="single" w:sz="8" w:space="0" w:color="000000"/>
              <w:right w:val="single" w:sz="8" w:space="0" w:color="000000"/>
            </w:tcBorders>
            <w:shd w:val="clear" w:color="auto" w:fill="EEECE1" w:themeFill="background2"/>
            <w:tcMar>
              <w:top w:w="72" w:type="dxa"/>
              <w:left w:w="144" w:type="dxa"/>
              <w:bottom w:w="72" w:type="dxa"/>
              <w:right w:w="144" w:type="dxa"/>
            </w:tcMar>
            <w:hideMark/>
          </w:tcPr>
          <w:p w:rsidR="005271EA" w:rsidRPr="00FD7B1E" w:rsidRDefault="005271EA" w:rsidP="0058371F">
            <w:pPr>
              <w:ind w:left="142" w:hanging="142"/>
              <w:rPr>
                <w:rFonts w:asciiTheme="minorHAnsi" w:hAnsiTheme="minorHAnsi" w:cs="Arial"/>
                <w:b/>
                <w:sz w:val="16"/>
                <w:szCs w:val="16"/>
                <w:lang w:val="es-PE" w:eastAsia="es-PE"/>
              </w:rPr>
            </w:pPr>
            <w:r w:rsidRPr="00FD7B1E">
              <w:rPr>
                <w:rFonts w:asciiTheme="minorHAnsi" w:hAnsiTheme="minorHAnsi" w:cs="Arial"/>
                <w:b/>
                <w:kern w:val="24"/>
                <w:sz w:val="16"/>
                <w:szCs w:val="16"/>
                <w:lang w:val="es-PE" w:eastAsia="es-PE"/>
              </w:rPr>
              <w:t xml:space="preserve">1. Nombre procedimiento </w:t>
            </w:r>
          </w:p>
        </w:tc>
        <w:tc>
          <w:tcPr>
            <w:tcW w:w="13234" w:type="dxa"/>
            <w:gridSpan w:val="6"/>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rsidR="005271EA" w:rsidRPr="00FD7B1E" w:rsidRDefault="005271EA" w:rsidP="0058371F">
            <w:pPr>
              <w:rPr>
                <w:rFonts w:asciiTheme="minorHAnsi" w:hAnsiTheme="minorHAnsi" w:cs="Arial"/>
                <w:sz w:val="16"/>
                <w:szCs w:val="16"/>
                <w:lang w:val="es-PE" w:eastAsia="es-PE"/>
              </w:rPr>
            </w:pPr>
            <w:r w:rsidRPr="00FD7B1E">
              <w:rPr>
                <w:rFonts w:asciiTheme="minorHAnsi" w:hAnsiTheme="minorHAnsi" w:cs="Arial"/>
                <w:b/>
                <w:bCs/>
                <w:kern w:val="24"/>
                <w:sz w:val="16"/>
                <w:szCs w:val="16"/>
                <w:lang w:val="es-PE" w:eastAsia="es-PE"/>
              </w:rPr>
              <w:t>PO32-3 Supervisión de la calidad del servicio eléctrico</w:t>
            </w:r>
          </w:p>
        </w:tc>
      </w:tr>
      <w:tr w:rsidR="005271EA" w:rsidRPr="00FD7B1E" w:rsidTr="00EB5C7B">
        <w:trPr>
          <w:trHeight w:val="257"/>
        </w:trPr>
        <w:tc>
          <w:tcPr>
            <w:tcW w:w="1418" w:type="dxa"/>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rsidR="005271EA" w:rsidRPr="00FD7B1E" w:rsidRDefault="005271EA" w:rsidP="0058371F">
            <w:pPr>
              <w:ind w:left="142" w:hanging="142"/>
              <w:rPr>
                <w:rFonts w:asciiTheme="minorHAnsi" w:hAnsiTheme="minorHAnsi" w:cs="Arial"/>
                <w:b/>
                <w:sz w:val="16"/>
                <w:szCs w:val="16"/>
                <w:lang w:val="es-PE" w:eastAsia="es-PE"/>
              </w:rPr>
            </w:pPr>
            <w:r w:rsidRPr="00FD7B1E">
              <w:rPr>
                <w:rFonts w:asciiTheme="minorHAnsi" w:hAnsiTheme="minorHAnsi" w:cs="Arial"/>
                <w:b/>
                <w:kern w:val="24"/>
                <w:sz w:val="16"/>
                <w:szCs w:val="16"/>
                <w:lang w:val="es-PE" w:eastAsia="es-PE"/>
              </w:rPr>
              <w:t>2. Nombre del indicador</w:t>
            </w:r>
          </w:p>
        </w:tc>
        <w:tc>
          <w:tcPr>
            <w:tcW w:w="232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5271EA" w:rsidRPr="00FD7B1E" w:rsidRDefault="005271EA" w:rsidP="0058371F">
            <w:pPr>
              <w:jc w:val="center"/>
              <w:rPr>
                <w:rFonts w:asciiTheme="minorHAnsi" w:hAnsiTheme="minorHAnsi" w:cs="Arial"/>
                <w:b/>
                <w:lang w:val="es-PE" w:eastAsia="es-PE"/>
              </w:rPr>
            </w:pPr>
            <w:r w:rsidRPr="00FD7B1E">
              <w:rPr>
                <w:rFonts w:asciiTheme="minorHAnsi" w:hAnsiTheme="minorHAnsi" w:cs="Arial"/>
                <w:b/>
                <w:sz w:val="16"/>
                <w:szCs w:val="16"/>
                <w:lang w:val="es-PE" w:eastAsia="es-PE"/>
              </w:rPr>
              <w:t>Nivel de cumplimiento de Programa anual de la Supervisión de la distribución eléctrica</w:t>
            </w:r>
          </w:p>
        </w:tc>
        <w:tc>
          <w:tcPr>
            <w:tcW w:w="1842" w:type="dxa"/>
            <w:tcBorders>
              <w:top w:val="single" w:sz="8" w:space="0" w:color="000000"/>
              <w:left w:val="single" w:sz="8" w:space="0" w:color="000000"/>
              <w:bottom w:val="single" w:sz="8" w:space="0" w:color="000000"/>
              <w:right w:val="single" w:sz="8" w:space="0" w:color="000000"/>
            </w:tcBorders>
            <w:shd w:val="clear" w:color="auto" w:fill="FFFFFF"/>
          </w:tcPr>
          <w:p w:rsidR="005271EA" w:rsidRPr="00FD7B1E" w:rsidRDefault="005271EA" w:rsidP="0058371F">
            <w:pPr>
              <w:jc w:val="center"/>
              <w:rPr>
                <w:rFonts w:asciiTheme="minorHAnsi" w:hAnsiTheme="minorHAnsi" w:cs="Arial"/>
                <w:b/>
                <w:sz w:val="16"/>
                <w:szCs w:val="16"/>
                <w:lang w:val="es-PE" w:eastAsia="es-PE"/>
              </w:rPr>
            </w:pPr>
            <w:r w:rsidRPr="00FD7B1E">
              <w:rPr>
                <w:rFonts w:asciiTheme="minorHAnsi" w:hAnsiTheme="minorHAnsi" w:cs="Arial"/>
                <w:b/>
                <w:sz w:val="16"/>
                <w:szCs w:val="16"/>
                <w:lang w:val="es-PE" w:eastAsia="es-PE"/>
              </w:rPr>
              <w:t>Nivel de cumplimiento presupuestal de Supervisión de la distribución eléctrica</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Pr>
          <w:p w:rsidR="005271EA" w:rsidRPr="00FD7B1E" w:rsidRDefault="005271EA" w:rsidP="0058371F">
            <w:pPr>
              <w:jc w:val="center"/>
              <w:rPr>
                <w:rFonts w:asciiTheme="minorHAnsi" w:hAnsiTheme="minorHAnsi" w:cs="Arial"/>
                <w:b/>
                <w:highlight w:val="yellow"/>
                <w:lang w:val="es-PE" w:eastAsia="es-PE"/>
              </w:rPr>
            </w:pPr>
            <w:r w:rsidRPr="00FD7B1E">
              <w:rPr>
                <w:rFonts w:asciiTheme="minorHAnsi" w:hAnsiTheme="minorHAnsi" w:cs="Arial"/>
                <w:b/>
                <w:sz w:val="16"/>
                <w:szCs w:val="16"/>
                <w:lang w:val="es-PE" w:eastAsia="es-PE"/>
              </w:rPr>
              <w:t>Nivel de duración de interrupciones del servicio eléctrico.</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Pr>
          <w:p w:rsidR="005271EA" w:rsidRPr="00FD7B1E" w:rsidRDefault="005271EA" w:rsidP="0058371F">
            <w:pPr>
              <w:jc w:val="center"/>
              <w:rPr>
                <w:rFonts w:asciiTheme="minorHAnsi" w:hAnsiTheme="minorHAnsi" w:cs="Arial"/>
                <w:b/>
                <w:sz w:val="16"/>
                <w:szCs w:val="16"/>
                <w:highlight w:val="yellow"/>
                <w:lang w:val="es-PE" w:eastAsia="es-PE"/>
              </w:rPr>
            </w:pPr>
            <w:r w:rsidRPr="00FD7B1E">
              <w:rPr>
                <w:rFonts w:asciiTheme="minorHAnsi" w:hAnsiTheme="minorHAnsi" w:cs="Arial"/>
                <w:b/>
                <w:sz w:val="16"/>
                <w:szCs w:val="16"/>
                <w:lang w:val="es-PE" w:eastAsia="es-PE"/>
              </w:rPr>
              <w:t>Nivel de frecuencia de interrupciones del servicio eléctrico.</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Pr>
          <w:p w:rsidR="005271EA" w:rsidRPr="00FD7B1E" w:rsidRDefault="005271EA" w:rsidP="0058371F">
            <w:pPr>
              <w:jc w:val="center"/>
              <w:rPr>
                <w:rFonts w:asciiTheme="minorHAnsi" w:hAnsiTheme="minorHAnsi" w:cs="Arial"/>
                <w:b/>
                <w:sz w:val="16"/>
                <w:szCs w:val="16"/>
                <w:highlight w:val="yellow"/>
                <w:lang w:val="es-PE" w:eastAsia="es-PE"/>
              </w:rPr>
            </w:pPr>
            <w:r w:rsidRPr="00FD7B1E">
              <w:rPr>
                <w:rFonts w:asciiTheme="minorHAnsi" w:hAnsiTheme="minorHAnsi" w:cs="Arial"/>
                <w:b/>
                <w:sz w:val="16"/>
                <w:szCs w:val="16"/>
                <w:lang w:val="es-PE" w:eastAsia="es-PE"/>
              </w:rPr>
              <w:t>Nivel de cumplimiento del pago de compensaciones por mala calidad de tensión y de suministro</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Pr>
          <w:p w:rsidR="005271EA" w:rsidRPr="00FD7B1E" w:rsidRDefault="005271EA" w:rsidP="0058371F">
            <w:pPr>
              <w:jc w:val="center"/>
              <w:rPr>
                <w:rFonts w:asciiTheme="minorHAnsi" w:hAnsiTheme="minorHAnsi" w:cs="Arial"/>
                <w:b/>
                <w:lang w:val="es-PE" w:eastAsia="es-PE"/>
              </w:rPr>
            </w:pPr>
            <w:r w:rsidRPr="00FD7B1E">
              <w:rPr>
                <w:rFonts w:asciiTheme="minorHAnsi" w:hAnsiTheme="minorHAnsi" w:cs="Arial"/>
                <w:b/>
                <w:sz w:val="16"/>
                <w:szCs w:val="16"/>
                <w:lang w:val="es-PE" w:eastAsia="es-PE"/>
              </w:rPr>
              <w:t>Nivel de cumplimiento del plan de acción con partes interesadas</w:t>
            </w:r>
          </w:p>
        </w:tc>
      </w:tr>
      <w:tr w:rsidR="005271EA" w:rsidRPr="00FD7B1E" w:rsidTr="00EB5C7B">
        <w:trPr>
          <w:trHeight w:val="262"/>
        </w:trPr>
        <w:tc>
          <w:tcPr>
            <w:tcW w:w="1418" w:type="dxa"/>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rsidR="005271EA" w:rsidRPr="00FD7B1E" w:rsidRDefault="005271EA" w:rsidP="0058371F">
            <w:pPr>
              <w:ind w:left="142" w:hanging="142"/>
              <w:rPr>
                <w:rFonts w:asciiTheme="minorHAnsi" w:hAnsiTheme="minorHAnsi" w:cs="Arial"/>
                <w:b/>
                <w:sz w:val="16"/>
                <w:szCs w:val="16"/>
                <w:lang w:val="es-PE" w:eastAsia="es-PE"/>
              </w:rPr>
            </w:pPr>
            <w:r w:rsidRPr="00FD7B1E">
              <w:rPr>
                <w:rFonts w:asciiTheme="minorHAnsi" w:hAnsiTheme="minorHAnsi" w:cs="Arial"/>
                <w:b/>
                <w:kern w:val="24"/>
                <w:sz w:val="16"/>
                <w:szCs w:val="16"/>
                <w:lang w:val="es-PE" w:eastAsia="es-PE"/>
              </w:rPr>
              <w:t>3. Descripción del indicador</w:t>
            </w:r>
          </w:p>
        </w:tc>
        <w:tc>
          <w:tcPr>
            <w:tcW w:w="232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5271EA" w:rsidRPr="00FD7B1E" w:rsidRDefault="005271EA" w:rsidP="0058371F">
            <w:pPr>
              <w:jc w:val="both"/>
              <w:rPr>
                <w:rFonts w:asciiTheme="minorHAnsi" w:hAnsiTheme="minorHAnsi" w:cs="Arial"/>
                <w:lang w:val="es-PE" w:eastAsia="es-PE"/>
              </w:rPr>
            </w:pPr>
            <w:r w:rsidRPr="00FD7B1E">
              <w:rPr>
                <w:rFonts w:asciiTheme="minorHAnsi" w:hAnsiTheme="minorHAnsi" w:cs="Arial"/>
                <w:sz w:val="16"/>
                <w:szCs w:val="16"/>
                <w:lang w:val="es-PE" w:eastAsia="es-PE"/>
              </w:rPr>
              <w:t xml:space="preserve">Porcentaje de las actividades ejecutadas  del programa anual de Supervisión de la distribución eléctrica versus las actividades programadas.  </w:t>
            </w:r>
          </w:p>
        </w:tc>
        <w:tc>
          <w:tcPr>
            <w:tcW w:w="1842" w:type="dxa"/>
            <w:tcBorders>
              <w:top w:val="single" w:sz="8" w:space="0" w:color="000000"/>
              <w:left w:val="single" w:sz="8" w:space="0" w:color="000000"/>
              <w:bottom w:val="single" w:sz="8" w:space="0" w:color="000000"/>
              <w:right w:val="single" w:sz="8" w:space="0" w:color="000000"/>
            </w:tcBorders>
            <w:shd w:val="clear" w:color="auto" w:fill="FFFFFF"/>
          </w:tcPr>
          <w:p w:rsidR="005271EA" w:rsidRPr="00FD7B1E" w:rsidRDefault="005271EA" w:rsidP="0058371F">
            <w:pPr>
              <w:jc w:val="both"/>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Porcentaje de presupuesto ejecutado de la Supervisión de la distribución eléctrica versus las presupuesto programado.  </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Pr>
          <w:p w:rsidR="005271EA" w:rsidRPr="00FD7B1E" w:rsidRDefault="005271EA" w:rsidP="0058371F">
            <w:pPr>
              <w:rPr>
                <w:rFonts w:asciiTheme="minorHAnsi" w:hAnsiTheme="minorHAnsi" w:cs="Arial"/>
                <w:sz w:val="16"/>
                <w:szCs w:val="16"/>
                <w:highlight w:val="yellow"/>
                <w:lang w:val="es-PE" w:eastAsia="es-PE"/>
              </w:rPr>
            </w:pPr>
            <w:r w:rsidRPr="00FD7B1E">
              <w:rPr>
                <w:rFonts w:asciiTheme="minorHAnsi" w:hAnsiTheme="minorHAnsi" w:cs="Arial"/>
                <w:sz w:val="16"/>
                <w:szCs w:val="16"/>
                <w:lang w:val="es-PE" w:eastAsia="es-PE"/>
              </w:rPr>
              <w:t>Duración Media de Interrupción por Usuario</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Pr>
          <w:p w:rsidR="005271EA" w:rsidRPr="00FD7B1E" w:rsidRDefault="005271EA" w:rsidP="0058371F">
            <w:pPr>
              <w:rPr>
                <w:rFonts w:asciiTheme="minorHAnsi" w:hAnsiTheme="minorHAnsi" w:cs="Arial"/>
                <w:sz w:val="16"/>
                <w:szCs w:val="16"/>
                <w:highlight w:val="yellow"/>
                <w:lang w:val="es-PE" w:eastAsia="es-PE"/>
              </w:rPr>
            </w:pPr>
            <w:r w:rsidRPr="00FD7B1E">
              <w:rPr>
                <w:rFonts w:asciiTheme="minorHAnsi" w:hAnsiTheme="minorHAnsi" w:cs="Arial"/>
                <w:sz w:val="16"/>
                <w:szCs w:val="16"/>
                <w:lang w:val="es-PE" w:eastAsia="es-PE"/>
              </w:rPr>
              <w:t>Frecuencia Media de Interrupción por Usuario</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Pr>
          <w:p w:rsidR="005271EA" w:rsidRPr="00FD7B1E" w:rsidRDefault="005271EA" w:rsidP="0058371F">
            <w:pPr>
              <w:rPr>
                <w:rFonts w:asciiTheme="minorHAnsi" w:hAnsiTheme="minorHAnsi" w:cs="Arial"/>
                <w:sz w:val="16"/>
                <w:szCs w:val="16"/>
                <w:highlight w:val="yellow"/>
                <w:lang w:val="es-PE" w:eastAsia="es-PE"/>
              </w:rPr>
            </w:pPr>
            <w:r w:rsidRPr="00FD7B1E">
              <w:rPr>
                <w:rFonts w:asciiTheme="minorHAnsi" w:hAnsiTheme="minorHAnsi" w:cs="Arial"/>
                <w:sz w:val="16"/>
                <w:szCs w:val="16"/>
                <w:lang w:val="es-PE" w:eastAsia="es-PE"/>
              </w:rPr>
              <w:t>Porcentaje de clientes compensados y montos de compensación por sistema eléctrico y por empresa.</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Pr>
          <w:p w:rsidR="005271EA" w:rsidRPr="00FD7B1E" w:rsidRDefault="005271EA"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Porcentaje de cumplimiento del plan de acción de partes interesadas. </w:t>
            </w:r>
          </w:p>
        </w:tc>
      </w:tr>
      <w:tr w:rsidR="005271EA" w:rsidRPr="00FD7B1E" w:rsidTr="00EB5C7B">
        <w:trPr>
          <w:trHeight w:val="125"/>
        </w:trPr>
        <w:tc>
          <w:tcPr>
            <w:tcW w:w="1418" w:type="dxa"/>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rsidR="005271EA" w:rsidRPr="00FD7B1E" w:rsidRDefault="005271EA" w:rsidP="0058371F">
            <w:pPr>
              <w:ind w:left="142" w:hanging="142"/>
              <w:rPr>
                <w:rFonts w:asciiTheme="minorHAnsi" w:hAnsiTheme="minorHAnsi" w:cs="Arial"/>
                <w:b/>
                <w:sz w:val="16"/>
                <w:szCs w:val="16"/>
                <w:lang w:val="es-PE" w:eastAsia="es-PE"/>
              </w:rPr>
            </w:pPr>
            <w:r w:rsidRPr="00FD7B1E">
              <w:rPr>
                <w:rFonts w:asciiTheme="minorHAnsi" w:hAnsiTheme="minorHAnsi" w:cs="Arial"/>
                <w:b/>
                <w:kern w:val="24"/>
                <w:sz w:val="16"/>
                <w:szCs w:val="16"/>
                <w:lang w:val="es-PE" w:eastAsia="es-PE"/>
              </w:rPr>
              <w:t>4. Objetivo del indicador</w:t>
            </w:r>
          </w:p>
        </w:tc>
        <w:tc>
          <w:tcPr>
            <w:tcW w:w="232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5271EA" w:rsidRPr="00FD7B1E" w:rsidRDefault="005271EA" w:rsidP="0058371F">
            <w:pPr>
              <w:jc w:val="both"/>
              <w:rPr>
                <w:rFonts w:asciiTheme="minorHAnsi" w:hAnsiTheme="minorHAnsi" w:cs="Arial"/>
                <w:lang w:val="es-PE" w:eastAsia="es-PE"/>
              </w:rPr>
            </w:pPr>
            <w:r w:rsidRPr="00FD7B1E">
              <w:rPr>
                <w:rFonts w:asciiTheme="minorHAnsi" w:hAnsiTheme="minorHAnsi" w:cs="Arial"/>
                <w:sz w:val="16"/>
                <w:szCs w:val="16"/>
                <w:lang w:val="es-PE" w:eastAsia="es-PE"/>
              </w:rPr>
              <w:t>Medir el grado de cumplimiento del programa anual de la Supervisión de la distribución eléctrica</w:t>
            </w:r>
          </w:p>
        </w:tc>
        <w:tc>
          <w:tcPr>
            <w:tcW w:w="1842" w:type="dxa"/>
            <w:tcBorders>
              <w:top w:val="single" w:sz="8" w:space="0" w:color="000000"/>
              <w:left w:val="single" w:sz="8" w:space="0" w:color="000000"/>
              <w:bottom w:val="single" w:sz="8" w:space="0" w:color="000000"/>
              <w:right w:val="single" w:sz="8" w:space="0" w:color="000000"/>
            </w:tcBorders>
            <w:shd w:val="clear" w:color="auto" w:fill="FFFFFF"/>
          </w:tcPr>
          <w:p w:rsidR="005271EA" w:rsidRPr="00FD7B1E" w:rsidRDefault="005271EA" w:rsidP="0058371F">
            <w:pPr>
              <w:jc w:val="both"/>
              <w:rPr>
                <w:rFonts w:asciiTheme="minorHAnsi" w:hAnsiTheme="minorHAnsi" w:cs="Arial"/>
                <w:sz w:val="16"/>
                <w:szCs w:val="16"/>
                <w:lang w:val="es-PE" w:eastAsia="es-PE"/>
              </w:rPr>
            </w:pPr>
            <w:r w:rsidRPr="00FD7B1E">
              <w:rPr>
                <w:rFonts w:asciiTheme="minorHAnsi" w:hAnsiTheme="minorHAnsi" w:cs="Arial"/>
                <w:sz w:val="16"/>
                <w:szCs w:val="16"/>
                <w:lang w:val="es-PE" w:eastAsia="es-PE"/>
              </w:rPr>
              <w:t>Medir el grado de cumplimiento del presupuesto asignado</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Pr>
          <w:p w:rsidR="005271EA" w:rsidRPr="00FD7B1E" w:rsidRDefault="005271EA" w:rsidP="0058371F">
            <w:pPr>
              <w:rPr>
                <w:rFonts w:asciiTheme="minorHAnsi" w:hAnsiTheme="minorHAnsi" w:cs="Arial"/>
                <w:sz w:val="16"/>
                <w:szCs w:val="16"/>
                <w:highlight w:val="yellow"/>
                <w:lang w:val="es-PE" w:eastAsia="es-PE"/>
              </w:rPr>
            </w:pPr>
            <w:r w:rsidRPr="00FD7B1E">
              <w:rPr>
                <w:rFonts w:asciiTheme="minorHAnsi" w:hAnsiTheme="minorHAnsi" w:cs="Arial"/>
                <w:sz w:val="16"/>
                <w:szCs w:val="16"/>
                <w:lang w:val="es-PE" w:eastAsia="es-PE"/>
              </w:rPr>
              <w:t xml:space="preserve">Medir la duración media de las interrupciones acumuladas mensualmente, con valor límite anual, por sistema eléctrico. </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Pr>
          <w:p w:rsidR="005271EA" w:rsidRPr="00FD7B1E" w:rsidRDefault="005271EA" w:rsidP="0058371F">
            <w:pPr>
              <w:rPr>
                <w:rFonts w:asciiTheme="minorHAnsi" w:hAnsiTheme="minorHAnsi" w:cs="Arial"/>
                <w:sz w:val="16"/>
                <w:szCs w:val="16"/>
                <w:highlight w:val="yellow"/>
                <w:lang w:val="es-PE" w:eastAsia="es-PE"/>
              </w:rPr>
            </w:pPr>
            <w:r w:rsidRPr="00FD7B1E">
              <w:rPr>
                <w:rFonts w:asciiTheme="minorHAnsi" w:hAnsiTheme="minorHAnsi" w:cs="Arial"/>
                <w:sz w:val="16"/>
                <w:szCs w:val="16"/>
                <w:lang w:val="es-PE" w:eastAsia="es-PE"/>
              </w:rPr>
              <w:t xml:space="preserve">Medir la frecuencia media de las interrupciones acumuladas mensualmente, con valor límite anual, por sistema eléctrico. </w:t>
            </w:r>
            <w:r w:rsidRPr="00FD7B1E">
              <w:rPr>
                <w:rFonts w:asciiTheme="minorHAnsi" w:hAnsiTheme="minorHAnsi" w:cs="Arial"/>
                <w:sz w:val="16"/>
                <w:szCs w:val="16"/>
                <w:highlight w:val="yellow"/>
                <w:lang w:val="es-PE" w:eastAsia="es-PE"/>
              </w:rPr>
              <w:t xml:space="preserve"> </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Pr>
          <w:p w:rsidR="005271EA" w:rsidRPr="00FD7B1E" w:rsidRDefault="005271EA" w:rsidP="0058371F">
            <w:pPr>
              <w:rPr>
                <w:rFonts w:asciiTheme="minorHAnsi" w:hAnsiTheme="minorHAnsi" w:cs="Arial"/>
                <w:sz w:val="16"/>
                <w:szCs w:val="16"/>
                <w:highlight w:val="yellow"/>
                <w:lang w:val="es-PE" w:eastAsia="es-PE"/>
              </w:rPr>
            </w:pPr>
            <w:r w:rsidRPr="00FD7B1E">
              <w:rPr>
                <w:rFonts w:asciiTheme="minorHAnsi" w:hAnsiTheme="minorHAnsi" w:cs="Arial"/>
                <w:sz w:val="16"/>
                <w:szCs w:val="16"/>
                <w:lang w:val="es-PE" w:eastAsia="es-PE"/>
              </w:rPr>
              <w:t xml:space="preserve">Controlar el correcto pago de compensaciones a los usuarios cuando la concesionaria excede la tolerancia de calidad de tensión y de suministro. </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Pr>
          <w:p w:rsidR="005271EA" w:rsidRPr="00FD7B1E" w:rsidRDefault="005271EA"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Medir el grado de cumplimiento de relacionamiento con las parte interesadas  </w:t>
            </w:r>
          </w:p>
        </w:tc>
      </w:tr>
      <w:tr w:rsidR="005271EA" w:rsidRPr="00FD7B1E" w:rsidTr="00EB5C7B">
        <w:trPr>
          <w:trHeight w:val="160"/>
        </w:trPr>
        <w:tc>
          <w:tcPr>
            <w:tcW w:w="1418" w:type="dxa"/>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rsidR="005271EA" w:rsidRPr="00FD7B1E" w:rsidRDefault="005271EA" w:rsidP="0058371F">
            <w:pPr>
              <w:ind w:left="142" w:hanging="142"/>
              <w:rPr>
                <w:rFonts w:asciiTheme="minorHAnsi" w:hAnsiTheme="minorHAnsi" w:cs="Arial"/>
                <w:b/>
                <w:sz w:val="16"/>
                <w:szCs w:val="16"/>
                <w:lang w:val="es-PE" w:eastAsia="es-PE"/>
              </w:rPr>
            </w:pPr>
            <w:r w:rsidRPr="00FD7B1E">
              <w:rPr>
                <w:rFonts w:asciiTheme="minorHAnsi" w:hAnsiTheme="minorHAnsi" w:cs="Arial"/>
                <w:b/>
                <w:kern w:val="24"/>
                <w:sz w:val="16"/>
                <w:szCs w:val="16"/>
                <w:lang w:val="es-PE" w:eastAsia="es-PE"/>
              </w:rPr>
              <w:t>5. Forma de cálculo</w:t>
            </w:r>
          </w:p>
        </w:tc>
        <w:tc>
          <w:tcPr>
            <w:tcW w:w="232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5271EA" w:rsidRPr="00FD7B1E" w:rsidRDefault="005271EA" w:rsidP="0058371F">
            <w:pPr>
              <w:rPr>
                <w:rFonts w:asciiTheme="minorHAnsi" w:hAnsiTheme="minorHAnsi" w:cs="Arial"/>
                <w:lang w:val="es-PE" w:eastAsia="es-PE"/>
              </w:rPr>
            </w:pPr>
            <w:r w:rsidRPr="00FD7B1E">
              <w:rPr>
                <w:rFonts w:asciiTheme="minorHAnsi" w:hAnsiTheme="minorHAnsi" w:cs="Arial"/>
                <w:sz w:val="16"/>
                <w:szCs w:val="16"/>
                <w:lang w:val="es-PE" w:eastAsia="es-PE"/>
              </w:rPr>
              <w:t>(Cantidad de Actividades ejecutadas/ cantidad de actividades programadas) *100</w:t>
            </w:r>
          </w:p>
        </w:tc>
        <w:tc>
          <w:tcPr>
            <w:tcW w:w="1842" w:type="dxa"/>
            <w:tcBorders>
              <w:top w:val="single" w:sz="8" w:space="0" w:color="000000"/>
              <w:left w:val="single" w:sz="8" w:space="0" w:color="000000"/>
              <w:bottom w:val="single" w:sz="8" w:space="0" w:color="000000"/>
              <w:right w:val="single" w:sz="8" w:space="0" w:color="000000"/>
            </w:tcBorders>
            <w:shd w:val="clear" w:color="auto" w:fill="FFFFFF"/>
          </w:tcPr>
          <w:p w:rsidR="005271EA" w:rsidRPr="00FD7B1E" w:rsidRDefault="005271EA"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(Presupuesto ejecutado/ Presupuesto programado) *100</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Pr>
          <w:p w:rsidR="005271EA" w:rsidRPr="00FD7B1E" w:rsidRDefault="005271EA" w:rsidP="0058371F">
            <w:pPr>
              <w:ind w:left="284"/>
              <w:rPr>
                <w:highlight w:val="yellow"/>
              </w:rPr>
            </w:pPr>
            <w:r w:rsidRPr="00FD7B1E">
              <w:rPr>
                <w:highlight w:val="yellow"/>
              </w:rPr>
              <w:object w:dxaOrig="2970" w:dyaOrig="1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27.75pt" o:ole="">
                  <v:imagedata r:id="rId13" o:title=""/>
                </v:shape>
                <o:OLEObject Type="Embed" ProgID="PBrush" ShapeID="_x0000_i1025" DrawAspect="Content" ObjectID="_1546937144" r:id="rId14"/>
              </w:object>
            </w:r>
          </w:p>
          <w:p w:rsidR="005271EA" w:rsidRPr="00FD7B1E" w:rsidRDefault="005271EA"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Dónde:</w:t>
            </w:r>
          </w:p>
          <w:p w:rsidR="005271EA" w:rsidRPr="00FD7B1E" w:rsidRDefault="005271EA" w:rsidP="0058371F">
            <w:pPr>
              <w:ind w:left="142" w:hanging="142"/>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 </w:t>
            </w:r>
            <w:proofErr w:type="spellStart"/>
            <w:r w:rsidRPr="00FD7B1E">
              <w:rPr>
                <w:rFonts w:asciiTheme="minorHAnsi" w:hAnsiTheme="minorHAnsi" w:cs="Arial"/>
                <w:sz w:val="16"/>
                <w:szCs w:val="16"/>
                <w:lang w:val="es-PE" w:eastAsia="es-PE"/>
              </w:rPr>
              <w:t>ui</w:t>
            </w:r>
            <w:proofErr w:type="spellEnd"/>
            <w:r w:rsidRPr="00FD7B1E">
              <w:rPr>
                <w:rFonts w:asciiTheme="minorHAnsi" w:hAnsiTheme="minorHAnsi" w:cs="Arial"/>
                <w:sz w:val="16"/>
                <w:szCs w:val="16"/>
                <w:lang w:val="es-PE" w:eastAsia="es-PE"/>
              </w:rPr>
              <w:t>: Número de usuarios afectados en cada interrupción “i”</w:t>
            </w:r>
          </w:p>
          <w:p w:rsidR="005271EA" w:rsidRPr="00FD7B1E" w:rsidRDefault="005271EA" w:rsidP="0058371F">
            <w:pPr>
              <w:ind w:left="142" w:hanging="142"/>
              <w:rPr>
                <w:rFonts w:asciiTheme="minorHAnsi" w:hAnsiTheme="minorHAnsi" w:cs="Arial"/>
                <w:sz w:val="16"/>
                <w:szCs w:val="16"/>
                <w:lang w:val="es-PE" w:eastAsia="es-PE"/>
              </w:rPr>
            </w:pPr>
            <w:r w:rsidRPr="00FD7B1E">
              <w:rPr>
                <w:rFonts w:asciiTheme="minorHAnsi" w:hAnsiTheme="minorHAnsi" w:cs="Arial"/>
                <w:sz w:val="16"/>
                <w:szCs w:val="16"/>
                <w:lang w:val="es-PE" w:eastAsia="es-PE"/>
              </w:rPr>
              <w:t>-ti: Duración de cada interrupción “i” (medido en horas)</w:t>
            </w:r>
          </w:p>
          <w:p w:rsidR="005271EA" w:rsidRPr="00FD7B1E" w:rsidRDefault="005271EA" w:rsidP="0058371F">
            <w:pPr>
              <w:ind w:left="142" w:hanging="142"/>
              <w:rPr>
                <w:rFonts w:asciiTheme="minorHAnsi" w:hAnsiTheme="minorHAnsi" w:cs="Arial"/>
                <w:sz w:val="16"/>
                <w:szCs w:val="16"/>
                <w:lang w:val="es-PE" w:eastAsia="es-PE"/>
              </w:rPr>
            </w:pPr>
            <w:r w:rsidRPr="00FD7B1E">
              <w:rPr>
                <w:rFonts w:asciiTheme="minorHAnsi" w:hAnsiTheme="minorHAnsi" w:cs="Arial"/>
                <w:sz w:val="16"/>
                <w:szCs w:val="16"/>
                <w:lang w:val="es-PE" w:eastAsia="es-PE"/>
              </w:rPr>
              <w:t>- n: Número de interrupciones en el período</w:t>
            </w:r>
          </w:p>
          <w:p w:rsidR="005271EA" w:rsidRPr="00FD7B1E" w:rsidRDefault="005271EA" w:rsidP="0058371F">
            <w:pPr>
              <w:ind w:left="142" w:hanging="142"/>
              <w:rPr>
                <w:rFonts w:asciiTheme="minorHAnsi" w:hAnsiTheme="minorHAnsi" w:cs="Arial"/>
                <w:sz w:val="16"/>
                <w:szCs w:val="16"/>
                <w:highlight w:val="yellow"/>
                <w:lang w:val="es-PE" w:eastAsia="es-PE"/>
              </w:rPr>
            </w:pPr>
            <w:r w:rsidRPr="00FD7B1E">
              <w:rPr>
                <w:rFonts w:asciiTheme="minorHAnsi" w:hAnsiTheme="minorHAnsi" w:cs="Arial"/>
                <w:sz w:val="16"/>
                <w:szCs w:val="16"/>
                <w:lang w:val="es-PE" w:eastAsia="es-PE"/>
              </w:rPr>
              <w:t>- N: Número de usuarios del Sistema Eléctrico al final del período</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Pr>
          <w:p w:rsidR="005271EA" w:rsidRPr="00FD7B1E" w:rsidRDefault="005271EA" w:rsidP="0058371F">
            <w:pPr>
              <w:ind w:left="284"/>
              <w:rPr>
                <w:highlight w:val="yellow"/>
              </w:rPr>
            </w:pPr>
            <w:r w:rsidRPr="00FD7B1E">
              <w:rPr>
                <w:highlight w:val="yellow"/>
              </w:rPr>
              <w:object w:dxaOrig="2445" w:dyaOrig="1455">
                <v:shape id="_x0000_i1026" type="#_x0000_t75" style="width:63.75pt;height:26.25pt" o:ole="">
                  <v:imagedata r:id="rId15" o:title=""/>
                </v:shape>
                <o:OLEObject Type="Embed" ProgID="PBrush" ShapeID="_x0000_i1026" DrawAspect="Content" ObjectID="_1546937145" r:id="rId16"/>
              </w:object>
            </w:r>
          </w:p>
          <w:p w:rsidR="005271EA" w:rsidRPr="00FD7B1E" w:rsidRDefault="005271EA"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Dónde:</w:t>
            </w:r>
          </w:p>
          <w:p w:rsidR="005271EA" w:rsidRPr="00FD7B1E" w:rsidRDefault="005271EA" w:rsidP="0058371F">
            <w:pPr>
              <w:ind w:left="284" w:hanging="142"/>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 </w:t>
            </w:r>
            <w:proofErr w:type="spellStart"/>
            <w:r w:rsidRPr="00FD7B1E">
              <w:rPr>
                <w:rFonts w:asciiTheme="minorHAnsi" w:hAnsiTheme="minorHAnsi" w:cs="Arial"/>
                <w:sz w:val="16"/>
                <w:szCs w:val="16"/>
                <w:lang w:val="es-PE" w:eastAsia="es-PE"/>
              </w:rPr>
              <w:t>ui</w:t>
            </w:r>
            <w:proofErr w:type="spellEnd"/>
            <w:r w:rsidRPr="00FD7B1E">
              <w:rPr>
                <w:rFonts w:asciiTheme="minorHAnsi" w:hAnsiTheme="minorHAnsi" w:cs="Arial"/>
                <w:sz w:val="16"/>
                <w:szCs w:val="16"/>
                <w:lang w:val="es-PE" w:eastAsia="es-PE"/>
              </w:rPr>
              <w:t>: Número de usuarios afectados en cada interrupción “i”</w:t>
            </w:r>
          </w:p>
          <w:p w:rsidR="005271EA" w:rsidRPr="00FD7B1E" w:rsidRDefault="005271EA" w:rsidP="0058371F">
            <w:pPr>
              <w:ind w:left="284" w:hanging="142"/>
              <w:rPr>
                <w:rFonts w:asciiTheme="minorHAnsi" w:hAnsiTheme="minorHAnsi" w:cs="Arial"/>
                <w:sz w:val="16"/>
                <w:szCs w:val="16"/>
                <w:lang w:val="es-PE" w:eastAsia="es-PE"/>
              </w:rPr>
            </w:pPr>
            <w:r w:rsidRPr="00FD7B1E">
              <w:rPr>
                <w:rFonts w:asciiTheme="minorHAnsi" w:hAnsiTheme="minorHAnsi" w:cs="Arial"/>
                <w:sz w:val="16"/>
                <w:szCs w:val="16"/>
                <w:lang w:val="es-PE" w:eastAsia="es-PE"/>
              </w:rPr>
              <w:t>- n: Número de interrupciones en el período</w:t>
            </w:r>
          </w:p>
          <w:p w:rsidR="005271EA" w:rsidRPr="00FD7B1E" w:rsidRDefault="005271EA" w:rsidP="0058371F">
            <w:pPr>
              <w:ind w:left="284" w:hanging="142"/>
              <w:rPr>
                <w:rFonts w:asciiTheme="minorHAnsi" w:hAnsiTheme="minorHAnsi" w:cs="Arial"/>
                <w:sz w:val="16"/>
                <w:szCs w:val="16"/>
                <w:highlight w:val="yellow"/>
                <w:lang w:val="es-PE" w:eastAsia="es-PE"/>
              </w:rPr>
            </w:pPr>
            <w:r w:rsidRPr="00FD7B1E">
              <w:rPr>
                <w:rFonts w:asciiTheme="minorHAnsi" w:hAnsiTheme="minorHAnsi" w:cs="Arial"/>
                <w:sz w:val="16"/>
                <w:szCs w:val="16"/>
                <w:lang w:val="es-PE" w:eastAsia="es-PE"/>
              </w:rPr>
              <w:t>- N: Número de usuarios del Sistema Eléctrico al final del período</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Pr>
          <w:p w:rsidR="005271EA" w:rsidRPr="00FD7B1E" w:rsidRDefault="005271EA" w:rsidP="0058371F">
            <w:pPr>
              <w:rPr>
                <w:rFonts w:asciiTheme="minorHAnsi" w:hAnsiTheme="minorHAnsi" w:cs="Arial"/>
                <w:b/>
                <w:sz w:val="16"/>
                <w:szCs w:val="16"/>
                <w:lang w:eastAsia="es-PE"/>
              </w:rPr>
            </w:pPr>
            <w:r w:rsidRPr="00FD7B1E">
              <w:rPr>
                <w:rFonts w:asciiTheme="minorHAnsi" w:hAnsiTheme="minorHAnsi" w:cs="Arial"/>
                <w:b/>
                <w:sz w:val="16"/>
                <w:szCs w:val="16"/>
                <w:lang w:eastAsia="es-PE"/>
              </w:rPr>
              <w:t xml:space="preserve">Compensaciones Por Variaciones De Tensión: </w:t>
            </w:r>
            <w:proofErr w:type="spellStart"/>
            <w:r w:rsidRPr="00FD7B1E">
              <w:rPr>
                <w:rFonts w:cs="Calibri"/>
                <w:b/>
                <w:sz w:val="16"/>
                <w:szCs w:val="16"/>
                <w:lang w:eastAsia="es-PE"/>
              </w:rPr>
              <w:t>Σ</w:t>
            </w:r>
            <w:r w:rsidRPr="00FD7B1E">
              <w:rPr>
                <w:rFonts w:asciiTheme="minorHAnsi" w:hAnsiTheme="minorHAnsi" w:cs="Arial"/>
                <w:b/>
                <w:sz w:val="16"/>
                <w:szCs w:val="16"/>
                <w:lang w:eastAsia="es-PE"/>
              </w:rPr>
              <w:t>p</w:t>
            </w:r>
            <w:proofErr w:type="spellEnd"/>
            <w:r w:rsidRPr="00FD7B1E">
              <w:rPr>
                <w:rFonts w:asciiTheme="minorHAnsi" w:hAnsiTheme="minorHAnsi" w:cs="Arial"/>
                <w:b/>
                <w:sz w:val="16"/>
                <w:szCs w:val="16"/>
                <w:lang w:eastAsia="es-PE"/>
              </w:rPr>
              <w:t xml:space="preserve"> </w:t>
            </w:r>
            <w:proofErr w:type="gramStart"/>
            <w:r w:rsidRPr="00FD7B1E">
              <w:rPr>
                <w:rFonts w:asciiTheme="minorHAnsi" w:hAnsiTheme="minorHAnsi" w:cs="Arial"/>
                <w:b/>
                <w:sz w:val="16"/>
                <w:szCs w:val="16"/>
                <w:lang w:eastAsia="es-PE"/>
              </w:rPr>
              <w:t>a .</w:t>
            </w:r>
            <w:proofErr w:type="gramEnd"/>
            <w:r w:rsidRPr="00FD7B1E">
              <w:rPr>
                <w:rFonts w:asciiTheme="minorHAnsi" w:hAnsiTheme="minorHAnsi" w:cs="Arial"/>
                <w:b/>
                <w:sz w:val="16"/>
                <w:szCs w:val="16"/>
                <w:lang w:eastAsia="es-PE"/>
              </w:rPr>
              <w:t xml:space="preserve"> </w:t>
            </w:r>
            <w:proofErr w:type="spellStart"/>
            <w:proofErr w:type="gramStart"/>
            <w:r w:rsidRPr="00FD7B1E">
              <w:rPr>
                <w:rFonts w:asciiTheme="minorHAnsi" w:hAnsiTheme="minorHAnsi" w:cs="Arial"/>
                <w:b/>
                <w:sz w:val="16"/>
                <w:szCs w:val="16"/>
                <w:lang w:eastAsia="es-PE"/>
              </w:rPr>
              <w:t>Ap</w:t>
            </w:r>
            <w:proofErr w:type="spellEnd"/>
            <w:r w:rsidRPr="00FD7B1E">
              <w:rPr>
                <w:rFonts w:asciiTheme="minorHAnsi" w:hAnsiTheme="minorHAnsi" w:cs="Arial"/>
                <w:b/>
                <w:sz w:val="16"/>
                <w:szCs w:val="16"/>
                <w:lang w:eastAsia="es-PE"/>
              </w:rPr>
              <w:t xml:space="preserve"> .</w:t>
            </w:r>
            <w:proofErr w:type="gramEnd"/>
            <w:r w:rsidRPr="00FD7B1E">
              <w:rPr>
                <w:rFonts w:asciiTheme="minorHAnsi" w:hAnsiTheme="minorHAnsi" w:cs="Arial"/>
                <w:b/>
                <w:sz w:val="16"/>
                <w:szCs w:val="16"/>
                <w:lang w:eastAsia="es-PE"/>
              </w:rPr>
              <w:t xml:space="preserve"> E(p)</w:t>
            </w:r>
          </w:p>
          <w:p w:rsidR="005271EA" w:rsidRPr="00FD7B1E" w:rsidRDefault="005271EA"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Dónde:</w:t>
            </w:r>
          </w:p>
          <w:p w:rsidR="005271EA" w:rsidRPr="00FD7B1E" w:rsidRDefault="005271EA"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p.- Es un Intervalo de Medición. a.- Es la compensación unitaria. Ap.- Factor de proporcionalidad en función del indicador </w:t>
            </w:r>
            <w:r w:rsidRPr="00FD7B1E">
              <w:rPr>
                <w:rFonts w:asciiTheme="minorHAnsi" w:hAnsiTheme="minorHAnsi" w:cs="Arial"/>
                <w:sz w:val="16"/>
                <w:szCs w:val="16"/>
                <w:lang w:eastAsia="es-PE"/>
              </w:rPr>
              <w:sym w:font="Symbol" w:char="F044"/>
            </w:r>
            <w:proofErr w:type="spellStart"/>
            <w:r w:rsidRPr="00FD7B1E">
              <w:rPr>
                <w:rFonts w:asciiTheme="minorHAnsi" w:hAnsiTheme="minorHAnsi" w:cs="Arial"/>
                <w:sz w:val="16"/>
                <w:szCs w:val="16"/>
                <w:lang w:val="es-PE" w:eastAsia="es-PE"/>
              </w:rPr>
              <w:t>Vp</w:t>
            </w:r>
            <w:proofErr w:type="spellEnd"/>
            <w:r w:rsidRPr="00FD7B1E">
              <w:rPr>
                <w:rFonts w:asciiTheme="minorHAnsi" w:hAnsiTheme="minorHAnsi" w:cs="Arial"/>
                <w:sz w:val="16"/>
                <w:szCs w:val="16"/>
                <w:lang w:val="es-PE" w:eastAsia="es-PE"/>
              </w:rPr>
              <w:t xml:space="preserve"> (%), en el intervalo p</w:t>
            </w:r>
          </w:p>
          <w:p w:rsidR="005271EA" w:rsidRPr="00FD7B1E" w:rsidRDefault="005271EA" w:rsidP="0058371F">
            <w:pPr>
              <w:rPr>
                <w:rFonts w:asciiTheme="minorHAnsi" w:hAnsiTheme="minorHAnsi" w:cs="Arial"/>
                <w:b/>
                <w:sz w:val="16"/>
                <w:szCs w:val="16"/>
                <w:lang w:eastAsia="es-PE"/>
              </w:rPr>
            </w:pPr>
            <w:r w:rsidRPr="00FD7B1E">
              <w:rPr>
                <w:rFonts w:asciiTheme="minorHAnsi" w:hAnsiTheme="minorHAnsi" w:cs="Arial"/>
                <w:b/>
                <w:sz w:val="16"/>
                <w:szCs w:val="16"/>
                <w:lang w:eastAsia="es-PE"/>
              </w:rPr>
              <w:t>Compensaciones Por Interrupciones:</w:t>
            </w:r>
          </w:p>
          <w:p w:rsidR="005271EA" w:rsidRPr="00FD7B1E" w:rsidRDefault="005271EA" w:rsidP="0058371F">
            <w:pPr>
              <w:jc w:val="center"/>
              <w:rPr>
                <w:rFonts w:asciiTheme="minorHAnsi" w:hAnsiTheme="minorHAnsi" w:cs="Arial"/>
                <w:b/>
                <w:sz w:val="16"/>
                <w:szCs w:val="16"/>
                <w:lang w:eastAsia="es-PE"/>
              </w:rPr>
            </w:pPr>
            <w:proofErr w:type="spellStart"/>
            <w:r w:rsidRPr="00FD7B1E">
              <w:rPr>
                <w:rFonts w:asciiTheme="minorHAnsi" w:hAnsiTheme="minorHAnsi" w:cs="Arial"/>
                <w:b/>
                <w:sz w:val="16"/>
                <w:szCs w:val="16"/>
                <w:lang w:eastAsia="es-PE"/>
              </w:rPr>
              <w:t>e.E.ENS</w:t>
            </w:r>
            <w:proofErr w:type="spellEnd"/>
          </w:p>
          <w:p w:rsidR="005271EA" w:rsidRPr="00FD7B1E" w:rsidRDefault="005271EA"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Dónde:</w:t>
            </w:r>
          </w:p>
          <w:p w:rsidR="005271EA" w:rsidRPr="00FD7B1E" w:rsidRDefault="005271EA" w:rsidP="0058371F">
            <w:pPr>
              <w:rPr>
                <w:rFonts w:asciiTheme="minorHAnsi" w:hAnsiTheme="minorHAnsi" w:cs="Arial"/>
                <w:b/>
                <w:sz w:val="16"/>
                <w:szCs w:val="16"/>
                <w:highlight w:val="yellow"/>
                <w:lang w:val="es-PE" w:eastAsia="es-PE"/>
              </w:rPr>
            </w:pPr>
            <w:proofErr w:type="spellStart"/>
            <w:proofErr w:type="gramStart"/>
            <w:r w:rsidRPr="00FD7B1E">
              <w:rPr>
                <w:rFonts w:asciiTheme="minorHAnsi" w:hAnsiTheme="minorHAnsi" w:cs="Arial"/>
                <w:sz w:val="16"/>
                <w:szCs w:val="16"/>
                <w:lang w:val="es-PE" w:eastAsia="es-PE"/>
              </w:rPr>
              <w:t>e</w:t>
            </w:r>
            <w:proofErr w:type="spellEnd"/>
            <w:proofErr w:type="gramEnd"/>
            <w:r w:rsidRPr="00FD7B1E">
              <w:rPr>
                <w:rFonts w:asciiTheme="minorHAnsi" w:hAnsiTheme="minorHAnsi" w:cs="Arial"/>
                <w:sz w:val="16"/>
                <w:szCs w:val="16"/>
                <w:lang w:val="es-PE" w:eastAsia="es-PE"/>
              </w:rPr>
              <w:t>: compensación unitaria, E: Factor y ENS: Energía No Suministrada.</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Pr>
          <w:p w:rsidR="005271EA" w:rsidRPr="00FD7B1E" w:rsidRDefault="005271EA"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(Cantidad de Actividades ejecutadas/ cantidad de actividades programadas) *100</w:t>
            </w:r>
          </w:p>
        </w:tc>
      </w:tr>
      <w:tr w:rsidR="005271EA" w:rsidRPr="00FD7B1E" w:rsidTr="00EB5C7B">
        <w:trPr>
          <w:trHeight w:val="65"/>
        </w:trPr>
        <w:tc>
          <w:tcPr>
            <w:tcW w:w="1418" w:type="dxa"/>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rsidR="005271EA" w:rsidRPr="00FD7B1E" w:rsidRDefault="005271EA" w:rsidP="0058371F">
            <w:pPr>
              <w:ind w:left="142" w:hanging="142"/>
              <w:rPr>
                <w:rFonts w:asciiTheme="minorHAnsi" w:hAnsiTheme="minorHAnsi" w:cs="Arial"/>
                <w:b/>
                <w:sz w:val="16"/>
                <w:szCs w:val="16"/>
                <w:lang w:val="es-PE" w:eastAsia="es-PE"/>
              </w:rPr>
            </w:pPr>
            <w:r w:rsidRPr="00FD7B1E">
              <w:rPr>
                <w:rFonts w:asciiTheme="minorHAnsi" w:hAnsiTheme="minorHAnsi" w:cs="Arial"/>
                <w:b/>
                <w:kern w:val="24"/>
                <w:sz w:val="16"/>
                <w:szCs w:val="16"/>
                <w:lang w:val="es-PE" w:eastAsia="es-PE"/>
              </w:rPr>
              <w:t>6. Fuentes de información</w:t>
            </w:r>
          </w:p>
        </w:tc>
        <w:tc>
          <w:tcPr>
            <w:tcW w:w="232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5271EA" w:rsidRPr="00FD7B1E" w:rsidRDefault="005271EA" w:rsidP="0058371F">
            <w:pPr>
              <w:rPr>
                <w:rFonts w:asciiTheme="minorHAnsi" w:hAnsiTheme="minorHAnsi" w:cs="Arial"/>
                <w:lang w:val="es-PE" w:eastAsia="es-PE"/>
              </w:rPr>
            </w:pPr>
            <w:r w:rsidRPr="00FD7B1E">
              <w:rPr>
                <w:rFonts w:asciiTheme="minorHAnsi" w:hAnsiTheme="minorHAnsi" w:cs="Arial"/>
                <w:sz w:val="16"/>
                <w:szCs w:val="16"/>
                <w:lang w:val="es-PE" w:eastAsia="es-PE"/>
              </w:rPr>
              <w:t>Plataforma virtual de la DSR</w:t>
            </w:r>
            <w:r w:rsidRPr="00FD7B1E">
              <w:rPr>
                <w:rFonts w:asciiTheme="minorHAnsi" w:hAnsiTheme="minorHAnsi" w:cs="Arial"/>
                <w:lang w:val="es-PE" w:eastAsia="es-PE"/>
              </w:rPr>
              <w:t xml:space="preserve"> </w:t>
            </w:r>
          </w:p>
        </w:tc>
        <w:tc>
          <w:tcPr>
            <w:tcW w:w="1842" w:type="dxa"/>
            <w:tcBorders>
              <w:top w:val="single" w:sz="8" w:space="0" w:color="000000"/>
              <w:left w:val="single" w:sz="8" w:space="0" w:color="000000"/>
              <w:bottom w:val="single" w:sz="8" w:space="0" w:color="000000"/>
              <w:right w:val="single" w:sz="8" w:space="0" w:color="000000"/>
            </w:tcBorders>
            <w:shd w:val="clear" w:color="auto" w:fill="FFFFFF"/>
          </w:tcPr>
          <w:p w:rsidR="005271EA" w:rsidRPr="00FD7B1E" w:rsidRDefault="005271EA"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SAP</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Pr>
          <w:p w:rsidR="005271EA" w:rsidRPr="00FD7B1E" w:rsidRDefault="005271EA"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Plataforma virtual de la DSR </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Pr>
          <w:p w:rsidR="005271EA" w:rsidRPr="00FD7B1E" w:rsidRDefault="005271EA"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Plataforma virtual de la DSR</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Pr>
          <w:p w:rsidR="005271EA" w:rsidRPr="00FD7B1E" w:rsidRDefault="005271EA" w:rsidP="0058371F">
            <w:pPr>
              <w:rPr>
                <w:rFonts w:asciiTheme="minorHAnsi" w:hAnsiTheme="minorHAnsi" w:cs="Arial"/>
                <w:sz w:val="16"/>
                <w:szCs w:val="16"/>
                <w:highlight w:val="yellow"/>
                <w:lang w:val="es-PE" w:eastAsia="es-PE"/>
              </w:rPr>
            </w:pPr>
            <w:r w:rsidRPr="00FD7B1E">
              <w:rPr>
                <w:rFonts w:asciiTheme="minorHAnsi" w:hAnsiTheme="minorHAnsi" w:cs="Arial"/>
                <w:sz w:val="16"/>
                <w:szCs w:val="16"/>
                <w:lang w:val="es-PE" w:eastAsia="es-PE"/>
              </w:rPr>
              <w:t>Plataforma virtual de la DSR</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Pr>
          <w:p w:rsidR="005271EA" w:rsidRPr="00FD7B1E" w:rsidRDefault="005271EA"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Repositorio de acuerdos con partes interesadas.</w:t>
            </w:r>
          </w:p>
        </w:tc>
      </w:tr>
      <w:tr w:rsidR="005271EA" w:rsidRPr="00FD7B1E" w:rsidTr="00EB5C7B">
        <w:trPr>
          <w:trHeight w:val="324"/>
        </w:trPr>
        <w:tc>
          <w:tcPr>
            <w:tcW w:w="1418" w:type="dxa"/>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rsidR="005271EA" w:rsidRPr="00FD7B1E" w:rsidRDefault="005271EA" w:rsidP="0058371F">
            <w:pPr>
              <w:ind w:left="142" w:hanging="142"/>
              <w:rPr>
                <w:rFonts w:asciiTheme="minorHAnsi" w:hAnsiTheme="minorHAnsi" w:cs="Arial"/>
                <w:b/>
                <w:sz w:val="16"/>
                <w:szCs w:val="16"/>
                <w:lang w:val="es-PE" w:eastAsia="es-PE"/>
              </w:rPr>
            </w:pPr>
            <w:r w:rsidRPr="00FD7B1E">
              <w:rPr>
                <w:rFonts w:asciiTheme="minorHAnsi" w:hAnsiTheme="minorHAnsi" w:cs="Arial"/>
                <w:b/>
                <w:kern w:val="24"/>
                <w:sz w:val="16"/>
                <w:szCs w:val="16"/>
                <w:lang w:val="es-PE" w:eastAsia="es-PE"/>
              </w:rPr>
              <w:t>7. Periodicidad de la información</w:t>
            </w:r>
          </w:p>
        </w:tc>
        <w:tc>
          <w:tcPr>
            <w:tcW w:w="232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5271EA" w:rsidRPr="00FD7B1E" w:rsidRDefault="005271EA" w:rsidP="0058371F">
            <w:pPr>
              <w:rPr>
                <w:rFonts w:asciiTheme="minorHAnsi" w:hAnsiTheme="minorHAnsi" w:cs="Arial"/>
                <w:lang w:val="es-PE" w:eastAsia="es-PE"/>
              </w:rPr>
            </w:pPr>
            <w:r w:rsidRPr="00FD7B1E">
              <w:rPr>
                <w:rFonts w:asciiTheme="minorHAnsi" w:hAnsiTheme="minorHAnsi" w:cs="Arial"/>
                <w:sz w:val="16"/>
                <w:szCs w:val="16"/>
                <w:lang w:val="es-PE" w:eastAsia="es-PE"/>
              </w:rPr>
              <w:t xml:space="preserve">Trimestral </w:t>
            </w:r>
          </w:p>
        </w:tc>
        <w:tc>
          <w:tcPr>
            <w:tcW w:w="1842" w:type="dxa"/>
            <w:tcBorders>
              <w:top w:val="single" w:sz="8" w:space="0" w:color="000000"/>
              <w:left w:val="single" w:sz="8" w:space="0" w:color="000000"/>
              <w:bottom w:val="single" w:sz="8" w:space="0" w:color="000000"/>
              <w:right w:val="single" w:sz="8" w:space="0" w:color="000000"/>
            </w:tcBorders>
            <w:shd w:val="clear" w:color="auto" w:fill="FFFFFF"/>
          </w:tcPr>
          <w:p w:rsidR="005271EA" w:rsidRPr="00FD7B1E" w:rsidRDefault="005271EA"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Trimestral </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Pr>
          <w:p w:rsidR="005271EA" w:rsidRPr="00FD7B1E" w:rsidRDefault="005271EA"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Trimestral </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Pr>
          <w:p w:rsidR="005271EA" w:rsidRPr="00FD7B1E" w:rsidRDefault="005271EA"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Trimestral </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Pr>
          <w:p w:rsidR="005271EA" w:rsidRPr="00FD7B1E" w:rsidRDefault="005271EA" w:rsidP="0058371F">
            <w:pPr>
              <w:rPr>
                <w:rFonts w:asciiTheme="minorHAnsi" w:hAnsiTheme="minorHAnsi" w:cs="Arial"/>
                <w:sz w:val="16"/>
                <w:szCs w:val="16"/>
                <w:highlight w:val="yellow"/>
                <w:lang w:val="es-PE" w:eastAsia="es-PE"/>
              </w:rPr>
            </w:pPr>
            <w:r w:rsidRPr="00FD7B1E">
              <w:rPr>
                <w:rFonts w:asciiTheme="minorHAnsi" w:hAnsiTheme="minorHAnsi" w:cs="Arial"/>
                <w:sz w:val="16"/>
                <w:szCs w:val="16"/>
                <w:lang w:val="es-PE" w:eastAsia="es-PE"/>
              </w:rPr>
              <w:t>Semestral</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Pr>
          <w:p w:rsidR="005271EA" w:rsidRPr="00FD7B1E" w:rsidRDefault="005271EA"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trimestral </w:t>
            </w:r>
          </w:p>
        </w:tc>
      </w:tr>
      <w:tr w:rsidR="005271EA" w:rsidRPr="00FD7B1E" w:rsidTr="00EB5C7B">
        <w:trPr>
          <w:trHeight w:val="262"/>
        </w:trPr>
        <w:tc>
          <w:tcPr>
            <w:tcW w:w="1418" w:type="dxa"/>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rsidR="005271EA" w:rsidRPr="00FD7B1E" w:rsidRDefault="005271EA" w:rsidP="0058371F">
            <w:pPr>
              <w:ind w:left="142" w:hanging="142"/>
              <w:rPr>
                <w:rFonts w:asciiTheme="minorHAnsi" w:hAnsiTheme="minorHAnsi" w:cs="Arial"/>
                <w:b/>
                <w:sz w:val="16"/>
                <w:szCs w:val="16"/>
                <w:lang w:val="es-PE" w:eastAsia="es-PE"/>
              </w:rPr>
            </w:pPr>
            <w:r w:rsidRPr="00FD7B1E">
              <w:rPr>
                <w:rFonts w:asciiTheme="minorHAnsi" w:hAnsiTheme="minorHAnsi" w:cs="Arial"/>
                <w:b/>
                <w:kern w:val="24"/>
                <w:sz w:val="16"/>
                <w:szCs w:val="16"/>
                <w:lang w:val="es-PE" w:eastAsia="es-PE"/>
              </w:rPr>
              <w:t>8. Responsable de la medición</w:t>
            </w:r>
          </w:p>
        </w:tc>
        <w:tc>
          <w:tcPr>
            <w:tcW w:w="232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5271EA" w:rsidRPr="00FD7B1E" w:rsidRDefault="005271EA" w:rsidP="0058371F">
            <w:pPr>
              <w:rPr>
                <w:rFonts w:asciiTheme="minorHAnsi" w:hAnsiTheme="minorHAnsi" w:cs="Arial"/>
                <w:lang w:val="es-PE" w:eastAsia="es-PE"/>
              </w:rPr>
            </w:pPr>
            <w:r w:rsidRPr="00FD7B1E">
              <w:rPr>
                <w:rFonts w:asciiTheme="minorHAnsi" w:hAnsiTheme="minorHAnsi" w:cs="Arial"/>
                <w:sz w:val="16"/>
                <w:szCs w:val="16"/>
                <w:lang w:val="es-PE" w:eastAsia="es-PE"/>
              </w:rPr>
              <w:t>Jefe de Supervisión de Distribución Eléctrica</w:t>
            </w:r>
          </w:p>
        </w:tc>
        <w:tc>
          <w:tcPr>
            <w:tcW w:w="1842" w:type="dxa"/>
            <w:tcBorders>
              <w:top w:val="single" w:sz="8" w:space="0" w:color="000000"/>
              <w:left w:val="single" w:sz="8" w:space="0" w:color="000000"/>
              <w:bottom w:val="single" w:sz="8" w:space="0" w:color="000000"/>
              <w:right w:val="single" w:sz="8" w:space="0" w:color="000000"/>
            </w:tcBorders>
            <w:shd w:val="clear" w:color="auto" w:fill="FFFFFF"/>
          </w:tcPr>
          <w:p w:rsidR="005271EA" w:rsidRPr="00FD7B1E" w:rsidRDefault="005271EA"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Jefe de Supervisión de Distribución Eléctrica</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Pr>
          <w:p w:rsidR="005271EA" w:rsidRPr="00FD7B1E" w:rsidRDefault="005271EA"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Jefe de Supervisión de Distribución Eléctrica</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Pr>
          <w:p w:rsidR="005271EA" w:rsidRPr="00FD7B1E" w:rsidRDefault="005271EA"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Jefe de Supervisión de Distribución Eléctrica</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Pr>
          <w:p w:rsidR="005271EA" w:rsidRPr="00FD7B1E" w:rsidRDefault="005271EA" w:rsidP="0058371F">
            <w:pPr>
              <w:rPr>
                <w:rFonts w:asciiTheme="minorHAnsi" w:hAnsiTheme="minorHAnsi" w:cs="Arial"/>
                <w:sz w:val="16"/>
                <w:szCs w:val="16"/>
                <w:highlight w:val="yellow"/>
                <w:lang w:val="es-PE" w:eastAsia="es-PE"/>
              </w:rPr>
            </w:pPr>
            <w:r w:rsidRPr="00FD7B1E">
              <w:rPr>
                <w:rFonts w:asciiTheme="minorHAnsi" w:hAnsiTheme="minorHAnsi" w:cs="Arial"/>
                <w:sz w:val="16"/>
                <w:szCs w:val="16"/>
                <w:lang w:val="es-PE" w:eastAsia="es-PE"/>
              </w:rPr>
              <w:t>Jefe de Supervisión de Distribución Eléctrica</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Pr>
          <w:p w:rsidR="005271EA" w:rsidRPr="00FD7B1E" w:rsidRDefault="005271EA"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Jefe de Supervisión de Distribución Eléctrica</w:t>
            </w:r>
          </w:p>
        </w:tc>
      </w:tr>
      <w:tr w:rsidR="005271EA" w:rsidRPr="00FD7B1E" w:rsidTr="00EB5C7B">
        <w:trPr>
          <w:trHeight w:val="126"/>
        </w:trPr>
        <w:tc>
          <w:tcPr>
            <w:tcW w:w="1418" w:type="dxa"/>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rsidR="005271EA" w:rsidRPr="00FD7B1E" w:rsidRDefault="005271EA" w:rsidP="0058371F">
            <w:pPr>
              <w:ind w:left="142" w:hanging="142"/>
              <w:rPr>
                <w:rFonts w:asciiTheme="minorHAnsi" w:hAnsiTheme="minorHAnsi" w:cs="Arial"/>
                <w:b/>
                <w:sz w:val="16"/>
                <w:szCs w:val="16"/>
                <w:lang w:val="es-PE" w:eastAsia="es-PE"/>
              </w:rPr>
            </w:pPr>
            <w:r w:rsidRPr="00FD7B1E">
              <w:rPr>
                <w:rFonts w:asciiTheme="minorHAnsi" w:hAnsiTheme="minorHAnsi" w:cs="Arial"/>
                <w:b/>
                <w:kern w:val="24"/>
                <w:sz w:val="16"/>
                <w:szCs w:val="16"/>
                <w:lang w:val="es-PE" w:eastAsia="es-PE"/>
              </w:rPr>
              <w:t>9. Meta</w:t>
            </w:r>
          </w:p>
        </w:tc>
        <w:tc>
          <w:tcPr>
            <w:tcW w:w="232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5271EA" w:rsidRPr="00FD7B1E" w:rsidRDefault="005271EA" w:rsidP="0058371F">
            <w:pPr>
              <w:rPr>
                <w:rFonts w:asciiTheme="minorHAnsi" w:hAnsiTheme="minorHAnsi" w:cs="Arial"/>
                <w:lang w:val="es-PE" w:eastAsia="es-PE"/>
              </w:rPr>
            </w:pPr>
            <w:r w:rsidRPr="00FD7B1E">
              <w:rPr>
                <w:rFonts w:asciiTheme="minorHAnsi" w:hAnsiTheme="minorHAnsi" w:cs="Arial"/>
                <w:sz w:val="16"/>
                <w:szCs w:val="16"/>
                <w:lang w:val="es-PE" w:eastAsia="es-PE"/>
              </w:rPr>
              <w:t>100%</w:t>
            </w:r>
          </w:p>
        </w:tc>
        <w:tc>
          <w:tcPr>
            <w:tcW w:w="1842" w:type="dxa"/>
            <w:tcBorders>
              <w:top w:val="single" w:sz="8" w:space="0" w:color="000000"/>
              <w:left w:val="single" w:sz="8" w:space="0" w:color="000000"/>
              <w:bottom w:val="single" w:sz="8" w:space="0" w:color="000000"/>
              <w:right w:val="single" w:sz="8" w:space="0" w:color="000000"/>
            </w:tcBorders>
            <w:shd w:val="clear" w:color="auto" w:fill="FFFFFF"/>
          </w:tcPr>
          <w:p w:rsidR="005271EA" w:rsidRPr="00FD7B1E" w:rsidRDefault="005271EA"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100%</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Pr>
          <w:p w:rsidR="005271EA" w:rsidRPr="00FD7B1E" w:rsidRDefault="005271EA"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100% de sistemas eléctricos</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Pr>
          <w:p w:rsidR="005271EA" w:rsidRPr="00FD7B1E" w:rsidRDefault="005271EA"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100% de sistemas eléctricos</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Pr>
          <w:p w:rsidR="005271EA" w:rsidRPr="00FD7B1E" w:rsidRDefault="005271EA" w:rsidP="0058371F">
            <w:pPr>
              <w:rPr>
                <w:rFonts w:asciiTheme="minorHAnsi" w:hAnsiTheme="minorHAnsi" w:cs="Arial"/>
                <w:sz w:val="16"/>
                <w:szCs w:val="16"/>
                <w:highlight w:val="yellow"/>
                <w:lang w:val="es-PE" w:eastAsia="es-PE"/>
              </w:rPr>
            </w:pPr>
            <w:r w:rsidRPr="00FD7B1E">
              <w:rPr>
                <w:rFonts w:asciiTheme="minorHAnsi" w:hAnsiTheme="minorHAnsi" w:cs="Arial"/>
                <w:sz w:val="16"/>
                <w:szCs w:val="16"/>
                <w:lang w:val="es-PE" w:eastAsia="es-PE"/>
              </w:rPr>
              <w:t>100% de empresas distribuidoras</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Pr>
          <w:p w:rsidR="005271EA" w:rsidRPr="00FD7B1E" w:rsidRDefault="005271EA"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100%</w:t>
            </w:r>
          </w:p>
        </w:tc>
      </w:tr>
    </w:tbl>
    <w:p w:rsidR="00EB5C7B" w:rsidRPr="00FD7B1E" w:rsidRDefault="00EB5C7B" w:rsidP="00233567">
      <w:pPr>
        <w:jc w:val="center"/>
        <w:rPr>
          <w:rFonts w:ascii="Calibri" w:hAnsi="Calibri"/>
          <w:b/>
        </w:rPr>
      </w:pPr>
      <w:r w:rsidRPr="00FD7B1E">
        <w:rPr>
          <w:rFonts w:ascii="Calibri" w:hAnsi="Calibri"/>
          <w:b/>
        </w:rPr>
        <w:lastRenderedPageBreak/>
        <w:t>Anexo N° 7</w:t>
      </w:r>
    </w:p>
    <w:p w:rsidR="001B2112" w:rsidRPr="00FD7B1E" w:rsidRDefault="001B2112" w:rsidP="001B2112"/>
    <w:tbl>
      <w:tblPr>
        <w:tblW w:w="14652" w:type="dxa"/>
        <w:tblInd w:w="-707" w:type="dxa"/>
        <w:tblCellMar>
          <w:left w:w="0" w:type="dxa"/>
          <w:right w:w="0" w:type="dxa"/>
        </w:tblCellMar>
        <w:tblLook w:val="0420" w:firstRow="1" w:lastRow="0" w:firstColumn="0" w:lastColumn="0" w:noHBand="0" w:noVBand="1"/>
      </w:tblPr>
      <w:tblGrid>
        <w:gridCol w:w="1409"/>
        <w:gridCol w:w="2068"/>
        <w:gridCol w:w="3970"/>
        <w:gridCol w:w="2781"/>
        <w:gridCol w:w="2062"/>
        <w:gridCol w:w="2362"/>
      </w:tblGrid>
      <w:tr w:rsidR="001B2112" w:rsidRPr="00FD7B1E" w:rsidTr="001B2112">
        <w:trPr>
          <w:trHeight w:val="316"/>
        </w:trPr>
        <w:tc>
          <w:tcPr>
            <w:tcW w:w="14652" w:type="dxa"/>
            <w:gridSpan w:val="6"/>
            <w:tcBorders>
              <w:top w:val="single" w:sz="8" w:space="0" w:color="000000"/>
              <w:left w:val="single" w:sz="8" w:space="0" w:color="000000"/>
              <w:bottom w:val="single" w:sz="8" w:space="0" w:color="000000"/>
              <w:right w:val="single" w:sz="8" w:space="0" w:color="000000"/>
            </w:tcBorders>
            <w:shd w:val="clear" w:color="auto" w:fill="8DB3E2" w:themeFill="text2" w:themeFillTint="66"/>
            <w:tcMar>
              <w:top w:w="72" w:type="dxa"/>
              <w:left w:w="144" w:type="dxa"/>
              <w:bottom w:w="72" w:type="dxa"/>
              <w:right w:w="144" w:type="dxa"/>
            </w:tcMar>
            <w:hideMark/>
          </w:tcPr>
          <w:p w:rsidR="001B2112" w:rsidRPr="00FD7B1E" w:rsidRDefault="001B2112" w:rsidP="0058371F">
            <w:pPr>
              <w:jc w:val="center"/>
              <w:rPr>
                <w:rFonts w:asciiTheme="minorHAnsi" w:hAnsiTheme="minorHAnsi" w:cs="Arial"/>
                <w:b/>
                <w:kern w:val="24"/>
                <w:u w:val="single"/>
                <w:lang w:val="es-PE" w:eastAsia="es-PE"/>
              </w:rPr>
            </w:pPr>
            <w:r w:rsidRPr="00FD7B1E">
              <w:rPr>
                <w:rFonts w:asciiTheme="minorHAnsi" w:hAnsiTheme="minorHAnsi" w:cs="Arial"/>
                <w:b/>
                <w:kern w:val="24"/>
                <w:u w:val="single"/>
                <w:lang w:val="es-PE" w:eastAsia="es-PE"/>
              </w:rPr>
              <w:t xml:space="preserve">FICHA TECNICA DE PROCEDIMIENTO </w:t>
            </w:r>
          </w:p>
        </w:tc>
      </w:tr>
      <w:tr w:rsidR="001B2112" w:rsidRPr="00FD7B1E" w:rsidTr="001B2112">
        <w:trPr>
          <w:trHeight w:val="18"/>
        </w:trPr>
        <w:tc>
          <w:tcPr>
            <w:tcW w:w="1258" w:type="dxa"/>
            <w:tcBorders>
              <w:top w:val="single" w:sz="8" w:space="0" w:color="000000"/>
              <w:left w:val="single" w:sz="8" w:space="0" w:color="000000"/>
              <w:bottom w:val="single" w:sz="8" w:space="0" w:color="000000"/>
              <w:right w:val="single" w:sz="8" w:space="0" w:color="000000"/>
            </w:tcBorders>
            <w:shd w:val="clear" w:color="auto" w:fill="EEECE1" w:themeFill="background2"/>
            <w:tcMar>
              <w:top w:w="72" w:type="dxa"/>
              <w:left w:w="144" w:type="dxa"/>
              <w:bottom w:w="72" w:type="dxa"/>
              <w:right w:w="144" w:type="dxa"/>
            </w:tcMar>
            <w:hideMark/>
          </w:tcPr>
          <w:p w:rsidR="001B2112" w:rsidRPr="00FD7B1E" w:rsidRDefault="001B2112" w:rsidP="0058371F">
            <w:pPr>
              <w:rPr>
                <w:rFonts w:asciiTheme="minorHAnsi" w:hAnsiTheme="minorHAnsi" w:cs="Arial"/>
                <w:b/>
                <w:sz w:val="16"/>
                <w:szCs w:val="16"/>
                <w:lang w:val="es-PE" w:eastAsia="es-PE"/>
              </w:rPr>
            </w:pPr>
            <w:r w:rsidRPr="00FD7B1E">
              <w:rPr>
                <w:rFonts w:asciiTheme="minorHAnsi" w:hAnsiTheme="minorHAnsi" w:cs="Arial"/>
                <w:b/>
                <w:kern w:val="24"/>
                <w:sz w:val="16"/>
                <w:szCs w:val="16"/>
                <w:lang w:val="es-PE" w:eastAsia="es-PE"/>
              </w:rPr>
              <w:t>1. Nombre procedimiento</w:t>
            </w:r>
          </w:p>
        </w:tc>
        <w:tc>
          <w:tcPr>
            <w:tcW w:w="13394" w:type="dxa"/>
            <w:gridSpan w:val="5"/>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1B2112" w:rsidRPr="00FD7B1E" w:rsidRDefault="001B2112" w:rsidP="00191FD1">
            <w:pPr>
              <w:contextualSpacing/>
              <w:rPr>
                <w:rFonts w:asciiTheme="minorHAnsi" w:hAnsiTheme="minorHAnsi" w:cs="Arial"/>
                <w:b/>
                <w:sz w:val="16"/>
                <w:szCs w:val="16"/>
                <w:lang w:val="es-PE" w:eastAsia="es-PE"/>
              </w:rPr>
            </w:pPr>
            <w:r w:rsidRPr="00FD7B1E">
              <w:rPr>
                <w:rFonts w:asciiTheme="minorHAnsi" w:hAnsiTheme="minorHAnsi" w:cs="Arial"/>
                <w:b/>
                <w:bCs/>
                <w:kern w:val="24"/>
                <w:sz w:val="16"/>
                <w:szCs w:val="16"/>
                <w:lang w:val="es-PE" w:eastAsia="es-PE"/>
              </w:rPr>
              <w:t>PO</w:t>
            </w:r>
            <w:r w:rsidR="00191FD1" w:rsidRPr="00FD7B1E">
              <w:rPr>
                <w:rFonts w:asciiTheme="minorHAnsi" w:hAnsiTheme="minorHAnsi" w:cs="Arial"/>
                <w:b/>
                <w:bCs/>
                <w:kern w:val="24"/>
                <w:sz w:val="16"/>
                <w:szCs w:val="16"/>
                <w:lang w:val="es-PE" w:eastAsia="es-PE"/>
              </w:rPr>
              <w:t>32-4</w:t>
            </w:r>
            <w:r w:rsidRPr="00FD7B1E">
              <w:rPr>
                <w:rFonts w:asciiTheme="minorHAnsi" w:hAnsiTheme="minorHAnsi" w:cs="Arial"/>
                <w:b/>
                <w:bCs/>
                <w:kern w:val="24"/>
                <w:sz w:val="16"/>
                <w:szCs w:val="16"/>
                <w:lang w:val="es-PE" w:eastAsia="es-PE"/>
              </w:rPr>
              <w:t>: Supervisión del cumplimiento de compromiso de inversión en distribución.</w:t>
            </w:r>
          </w:p>
        </w:tc>
      </w:tr>
      <w:tr w:rsidR="001B2112" w:rsidRPr="00FD7B1E" w:rsidTr="001B2112">
        <w:trPr>
          <w:trHeight w:val="73"/>
        </w:trPr>
        <w:tc>
          <w:tcPr>
            <w:tcW w:w="1258" w:type="dxa"/>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rsidR="001B2112" w:rsidRPr="00FD7B1E" w:rsidRDefault="001B2112" w:rsidP="0058371F">
            <w:pPr>
              <w:rPr>
                <w:rFonts w:asciiTheme="minorHAnsi" w:hAnsiTheme="minorHAnsi" w:cs="Arial"/>
                <w:b/>
                <w:sz w:val="16"/>
                <w:szCs w:val="16"/>
                <w:lang w:val="es-PE" w:eastAsia="es-PE"/>
              </w:rPr>
            </w:pPr>
            <w:r w:rsidRPr="00FD7B1E">
              <w:rPr>
                <w:rFonts w:asciiTheme="minorHAnsi" w:hAnsiTheme="minorHAnsi" w:cs="Arial"/>
                <w:b/>
                <w:kern w:val="24"/>
                <w:sz w:val="16"/>
                <w:szCs w:val="16"/>
                <w:lang w:val="es-PE" w:eastAsia="es-PE"/>
              </w:rPr>
              <w:t>2. Objetivo</w:t>
            </w:r>
          </w:p>
        </w:tc>
        <w:tc>
          <w:tcPr>
            <w:tcW w:w="13394" w:type="dxa"/>
            <w:gridSpan w:val="5"/>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1B2112" w:rsidRPr="00FD7B1E" w:rsidRDefault="001B2112"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Supervisar el cumplimiento de los compromisos de inversión en distribución para mejorar la seguridad, la calidad de suministro o calidad de tensión del servicio eléctrico.</w:t>
            </w:r>
          </w:p>
        </w:tc>
      </w:tr>
      <w:tr w:rsidR="001B2112" w:rsidRPr="00FD7B1E" w:rsidTr="001B2112">
        <w:trPr>
          <w:trHeight w:val="134"/>
        </w:trPr>
        <w:tc>
          <w:tcPr>
            <w:tcW w:w="1258" w:type="dxa"/>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rsidR="001B2112" w:rsidRPr="00FD7B1E" w:rsidRDefault="001B2112" w:rsidP="0058371F">
            <w:pPr>
              <w:rPr>
                <w:rFonts w:asciiTheme="minorHAnsi" w:hAnsiTheme="minorHAnsi" w:cs="Arial"/>
                <w:b/>
                <w:sz w:val="16"/>
                <w:szCs w:val="16"/>
                <w:lang w:val="es-PE" w:eastAsia="es-PE"/>
              </w:rPr>
            </w:pPr>
            <w:r w:rsidRPr="00FD7B1E">
              <w:rPr>
                <w:rFonts w:asciiTheme="minorHAnsi" w:hAnsiTheme="minorHAnsi" w:cs="Arial"/>
                <w:b/>
                <w:kern w:val="24"/>
                <w:sz w:val="16"/>
                <w:szCs w:val="16"/>
                <w:lang w:val="es-PE" w:eastAsia="es-PE"/>
              </w:rPr>
              <w:t>3. Alcance</w:t>
            </w:r>
          </w:p>
        </w:tc>
        <w:tc>
          <w:tcPr>
            <w:tcW w:w="13394" w:type="dxa"/>
            <w:gridSpan w:val="5"/>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1B2112" w:rsidRPr="00FD7B1E" w:rsidRDefault="001B2112"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Comprende el Plan de Inversiones de Distribución y los compromisos de inversión para las instalaciones de media tensión, ubicadas dentro de las concesiones y las Zona de Responsabilidad Técnica a cargo de las distribuidoras. Inicia con el plan anual de supervisión y termina con la notificación del Informe Técnico.</w:t>
            </w:r>
          </w:p>
        </w:tc>
      </w:tr>
      <w:tr w:rsidR="001B2112" w:rsidRPr="00FD7B1E" w:rsidTr="001B2112">
        <w:trPr>
          <w:trHeight w:val="20"/>
        </w:trPr>
        <w:tc>
          <w:tcPr>
            <w:tcW w:w="1258" w:type="dxa"/>
            <w:vMerge w:val="restart"/>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rsidR="001B2112" w:rsidRPr="00FD7B1E" w:rsidRDefault="001B2112" w:rsidP="0058371F">
            <w:pPr>
              <w:rPr>
                <w:rFonts w:asciiTheme="minorHAnsi" w:hAnsiTheme="minorHAnsi" w:cs="Arial"/>
                <w:b/>
                <w:kern w:val="24"/>
                <w:sz w:val="16"/>
                <w:szCs w:val="16"/>
                <w:lang w:val="es-PE" w:eastAsia="es-PE"/>
              </w:rPr>
            </w:pPr>
            <w:r w:rsidRPr="00FD7B1E">
              <w:rPr>
                <w:rFonts w:asciiTheme="minorHAnsi" w:hAnsiTheme="minorHAnsi" w:cs="Arial"/>
                <w:b/>
                <w:kern w:val="24"/>
                <w:sz w:val="16"/>
                <w:szCs w:val="16"/>
                <w:lang w:val="es-PE" w:eastAsia="es-PE"/>
              </w:rPr>
              <w:t>4. Proveedores</w:t>
            </w:r>
          </w:p>
          <w:p w:rsidR="001B2112" w:rsidRPr="00FD7B1E" w:rsidRDefault="001B2112" w:rsidP="0058371F">
            <w:pPr>
              <w:rPr>
                <w:rFonts w:asciiTheme="minorHAnsi" w:hAnsiTheme="minorHAnsi" w:cs="Arial"/>
                <w:b/>
                <w:sz w:val="16"/>
                <w:szCs w:val="16"/>
                <w:lang w:val="es-PE" w:eastAsia="es-PE"/>
              </w:rPr>
            </w:pPr>
          </w:p>
        </w:tc>
        <w:tc>
          <w:tcPr>
            <w:tcW w:w="2084" w:type="dxa"/>
            <w:vMerge w:val="restart"/>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rsidR="001B2112" w:rsidRPr="00FD7B1E" w:rsidRDefault="001B2112" w:rsidP="0058371F">
            <w:pPr>
              <w:jc w:val="center"/>
              <w:rPr>
                <w:rFonts w:asciiTheme="minorHAnsi" w:hAnsiTheme="minorHAnsi" w:cs="Arial"/>
                <w:b/>
                <w:kern w:val="24"/>
                <w:sz w:val="16"/>
                <w:szCs w:val="16"/>
                <w:lang w:val="es-PE" w:eastAsia="es-PE"/>
              </w:rPr>
            </w:pPr>
            <w:r w:rsidRPr="00FD7B1E">
              <w:rPr>
                <w:rFonts w:asciiTheme="minorHAnsi" w:hAnsiTheme="minorHAnsi" w:cs="Arial"/>
                <w:b/>
                <w:kern w:val="24"/>
                <w:sz w:val="16"/>
                <w:szCs w:val="16"/>
                <w:lang w:val="es-PE" w:eastAsia="es-PE"/>
              </w:rPr>
              <w:t>5. Entradas</w:t>
            </w:r>
          </w:p>
          <w:p w:rsidR="001B2112" w:rsidRPr="00FD7B1E" w:rsidRDefault="001B2112" w:rsidP="0058371F">
            <w:pPr>
              <w:jc w:val="center"/>
              <w:rPr>
                <w:rFonts w:asciiTheme="minorHAnsi" w:hAnsiTheme="minorHAnsi" w:cs="Arial"/>
                <w:b/>
                <w:sz w:val="16"/>
                <w:szCs w:val="16"/>
                <w:lang w:val="es-PE" w:eastAsia="es-PE"/>
              </w:rPr>
            </w:pPr>
          </w:p>
        </w:tc>
        <w:tc>
          <w:tcPr>
            <w:tcW w:w="6845" w:type="dxa"/>
            <w:gridSpan w:val="2"/>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rsidR="001B2112" w:rsidRPr="00FD7B1E" w:rsidRDefault="001B2112" w:rsidP="0058371F">
            <w:pPr>
              <w:jc w:val="center"/>
              <w:rPr>
                <w:rFonts w:asciiTheme="minorHAnsi" w:hAnsiTheme="minorHAnsi" w:cs="Arial"/>
                <w:b/>
                <w:sz w:val="16"/>
                <w:szCs w:val="16"/>
                <w:lang w:val="es-PE" w:eastAsia="es-PE"/>
              </w:rPr>
            </w:pPr>
            <w:r w:rsidRPr="00FD7B1E">
              <w:rPr>
                <w:rFonts w:asciiTheme="minorHAnsi" w:hAnsiTheme="minorHAnsi" w:cs="Arial"/>
                <w:b/>
                <w:kern w:val="24"/>
                <w:sz w:val="16"/>
                <w:szCs w:val="16"/>
                <w:lang w:val="es-PE" w:eastAsia="es-PE"/>
              </w:rPr>
              <w:t>Descripción de Actividades</w:t>
            </w:r>
          </w:p>
        </w:tc>
        <w:tc>
          <w:tcPr>
            <w:tcW w:w="2084" w:type="dxa"/>
            <w:vMerge w:val="restart"/>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rsidR="001B2112" w:rsidRPr="00FD7B1E" w:rsidRDefault="001B2112" w:rsidP="0058371F">
            <w:pPr>
              <w:jc w:val="center"/>
              <w:rPr>
                <w:rFonts w:asciiTheme="minorHAnsi" w:hAnsiTheme="minorHAnsi" w:cs="Arial"/>
                <w:b/>
                <w:kern w:val="24"/>
                <w:sz w:val="16"/>
                <w:szCs w:val="16"/>
                <w:lang w:val="es-PE" w:eastAsia="es-PE"/>
              </w:rPr>
            </w:pPr>
            <w:r w:rsidRPr="00FD7B1E">
              <w:rPr>
                <w:rFonts w:asciiTheme="minorHAnsi" w:hAnsiTheme="minorHAnsi" w:cs="Arial"/>
                <w:b/>
                <w:kern w:val="24"/>
                <w:sz w:val="16"/>
                <w:szCs w:val="16"/>
                <w:lang w:val="es-PE" w:eastAsia="es-PE"/>
              </w:rPr>
              <w:t>8. Salidas</w:t>
            </w:r>
          </w:p>
        </w:tc>
        <w:tc>
          <w:tcPr>
            <w:tcW w:w="2381" w:type="dxa"/>
            <w:vMerge w:val="restart"/>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rsidR="001B2112" w:rsidRPr="00FD7B1E" w:rsidRDefault="001B2112" w:rsidP="0058371F">
            <w:pPr>
              <w:jc w:val="center"/>
              <w:rPr>
                <w:rFonts w:asciiTheme="minorHAnsi" w:hAnsiTheme="minorHAnsi" w:cs="Arial"/>
                <w:b/>
                <w:kern w:val="24"/>
                <w:sz w:val="16"/>
                <w:szCs w:val="16"/>
                <w:lang w:val="es-PE" w:eastAsia="es-PE"/>
              </w:rPr>
            </w:pPr>
            <w:r w:rsidRPr="00FD7B1E">
              <w:rPr>
                <w:rFonts w:asciiTheme="minorHAnsi" w:hAnsiTheme="minorHAnsi" w:cs="Arial"/>
                <w:b/>
                <w:kern w:val="24"/>
                <w:sz w:val="16"/>
                <w:szCs w:val="16"/>
                <w:lang w:val="es-PE" w:eastAsia="es-PE"/>
              </w:rPr>
              <w:t>9. Destinatario del servicio</w:t>
            </w:r>
          </w:p>
        </w:tc>
      </w:tr>
      <w:tr w:rsidR="001B2112" w:rsidRPr="00FD7B1E" w:rsidTr="001B2112">
        <w:trPr>
          <w:trHeight w:val="152"/>
        </w:trPr>
        <w:tc>
          <w:tcPr>
            <w:tcW w:w="1258" w:type="dxa"/>
            <w:vMerge/>
            <w:tcBorders>
              <w:top w:val="single" w:sz="8" w:space="0" w:color="000000"/>
              <w:left w:val="single" w:sz="8" w:space="0" w:color="000000"/>
              <w:bottom w:val="single" w:sz="8" w:space="0" w:color="000000"/>
              <w:right w:val="single" w:sz="8" w:space="0" w:color="000000"/>
            </w:tcBorders>
            <w:vAlign w:val="center"/>
            <w:hideMark/>
          </w:tcPr>
          <w:p w:rsidR="001B2112" w:rsidRPr="00FD7B1E" w:rsidRDefault="001B2112" w:rsidP="0058371F">
            <w:pPr>
              <w:rPr>
                <w:rFonts w:asciiTheme="minorHAnsi" w:hAnsiTheme="minorHAnsi" w:cs="Arial"/>
                <w:sz w:val="16"/>
                <w:szCs w:val="16"/>
                <w:lang w:val="es-PE" w:eastAsia="es-PE"/>
              </w:rPr>
            </w:pPr>
          </w:p>
        </w:tc>
        <w:tc>
          <w:tcPr>
            <w:tcW w:w="2084" w:type="dxa"/>
            <w:vMerge/>
            <w:tcBorders>
              <w:top w:val="single" w:sz="8" w:space="0" w:color="000000"/>
              <w:left w:val="single" w:sz="8" w:space="0" w:color="000000"/>
              <w:bottom w:val="single" w:sz="8" w:space="0" w:color="000000"/>
              <w:right w:val="single" w:sz="8" w:space="0" w:color="000000"/>
            </w:tcBorders>
            <w:vAlign w:val="center"/>
            <w:hideMark/>
          </w:tcPr>
          <w:p w:rsidR="001B2112" w:rsidRPr="00FD7B1E" w:rsidRDefault="001B2112" w:rsidP="0058371F">
            <w:pPr>
              <w:rPr>
                <w:rFonts w:asciiTheme="minorHAnsi" w:hAnsiTheme="minorHAnsi" w:cs="Arial"/>
                <w:sz w:val="16"/>
                <w:szCs w:val="16"/>
                <w:lang w:val="es-PE" w:eastAsia="es-PE"/>
              </w:rPr>
            </w:pPr>
          </w:p>
        </w:tc>
        <w:tc>
          <w:tcPr>
            <w:tcW w:w="4019" w:type="dxa"/>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rsidR="001B2112" w:rsidRPr="00FD7B1E" w:rsidRDefault="001B2112" w:rsidP="0058371F">
            <w:pPr>
              <w:jc w:val="center"/>
              <w:rPr>
                <w:rFonts w:asciiTheme="minorHAnsi" w:hAnsiTheme="minorHAnsi" w:cs="Arial"/>
                <w:b/>
                <w:kern w:val="24"/>
                <w:sz w:val="16"/>
                <w:szCs w:val="16"/>
                <w:lang w:val="es-PE" w:eastAsia="es-PE"/>
              </w:rPr>
            </w:pPr>
            <w:r w:rsidRPr="00FD7B1E">
              <w:rPr>
                <w:rFonts w:asciiTheme="minorHAnsi" w:hAnsiTheme="minorHAnsi" w:cs="Arial"/>
                <w:b/>
                <w:kern w:val="24"/>
                <w:sz w:val="16"/>
                <w:szCs w:val="16"/>
                <w:lang w:val="es-PE" w:eastAsia="es-PE"/>
              </w:rPr>
              <w:t xml:space="preserve">6. Actividades </w:t>
            </w:r>
          </w:p>
        </w:tc>
        <w:tc>
          <w:tcPr>
            <w:tcW w:w="2826" w:type="dxa"/>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rsidR="001B2112" w:rsidRPr="00FD7B1E" w:rsidRDefault="001B2112" w:rsidP="0058371F">
            <w:pPr>
              <w:jc w:val="center"/>
              <w:rPr>
                <w:rFonts w:asciiTheme="minorHAnsi" w:hAnsiTheme="minorHAnsi" w:cs="Arial"/>
                <w:b/>
                <w:kern w:val="24"/>
                <w:sz w:val="16"/>
                <w:szCs w:val="16"/>
                <w:lang w:val="es-PE" w:eastAsia="es-PE"/>
              </w:rPr>
            </w:pPr>
            <w:r w:rsidRPr="00FD7B1E">
              <w:rPr>
                <w:rFonts w:asciiTheme="minorHAnsi" w:hAnsiTheme="minorHAnsi" w:cs="Arial"/>
                <w:b/>
                <w:kern w:val="24"/>
                <w:sz w:val="16"/>
                <w:szCs w:val="16"/>
                <w:lang w:val="es-PE" w:eastAsia="es-PE"/>
              </w:rPr>
              <w:t>7. Ejecutor</w:t>
            </w:r>
          </w:p>
        </w:tc>
        <w:tc>
          <w:tcPr>
            <w:tcW w:w="2084" w:type="dxa"/>
            <w:vMerge/>
            <w:tcBorders>
              <w:top w:val="single" w:sz="8" w:space="0" w:color="000000"/>
              <w:left w:val="single" w:sz="8" w:space="0" w:color="000000"/>
              <w:bottom w:val="single" w:sz="8" w:space="0" w:color="000000"/>
              <w:right w:val="single" w:sz="8" w:space="0" w:color="000000"/>
            </w:tcBorders>
            <w:vAlign w:val="center"/>
            <w:hideMark/>
          </w:tcPr>
          <w:p w:rsidR="001B2112" w:rsidRPr="00FD7B1E" w:rsidRDefault="001B2112" w:rsidP="0058371F">
            <w:pPr>
              <w:rPr>
                <w:rFonts w:asciiTheme="minorHAnsi" w:hAnsiTheme="minorHAnsi" w:cs="Arial"/>
                <w:sz w:val="16"/>
                <w:szCs w:val="16"/>
                <w:lang w:val="es-PE" w:eastAsia="es-PE"/>
              </w:rPr>
            </w:pPr>
          </w:p>
        </w:tc>
        <w:tc>
          <w:tcPr>
            <w:tcW w:w="2381" w:type="dxa"/>
            <w:vMerge/>
            <w:tcBorders>
              <w:top w:val="single" w:sz="8" w:space="0" w:color="000000"/>
              <w:left w:val="single" w:sz="8" w:space="0" w:color="000000"/>
              <w:bottom w:val="single" w:sz="8" w:space="0" w:color="000000"/>
              <w:right w:val="single" w:sz="8" w:space="0" w:color="000000"/>
            </w:tcBorders>
            <w:vAlign w:val="center"/>
            <w:hideMark/>
          </w:tcPr>
          <w:p w:rsidR="001B2112" w:rsidRPr="00FD7B1E" w:rsidRDefault="001B2112" w:rsidP="0058371F">
            <w:pPr>
              <w:rPr>
                <w:rFonts w:asciiTheme="minorHAnsi" w:hAnsiTheme="minorHAnsi" w:cs="Arial"/>
                <w:sz w:val="16"/>
                <w:szCs w:val="16"/>
                <w:lang w:val="es-PE" w:eastAsia="es-PE"/>
              </w:rPr>
            </w:pPr>
          </w:p>
        </w:tc>
      </w:tr>
      <w:tr w:rsidR="001B2112" w:rsidRPr="00FD7B1E" w:rsidTr="001B2112">
        <w:trPr>
          <w:trHeight w:val="123"/>
        </w:trPr>
        <w:tc>
          <w:tcPr>
            <w:tcW w:w="1258" w:type="dxa"/>
            <w:vMerge w:val="restart"/>
            <w:tcBorders>
              <w:top w:val="single" w:sz="8" w:space="0" w:color="000000"/>
              <w:left w:val="single" w:sz="8" w:space="0" w:color="000000"/>
              <w:right w:val="single" w:sz="8" w:space="0" w:color="000000"/>
            </w:tcBorders>
            <w:shd w:val="clear" w:color="auto" w:fill="FFFFFF"/>
            <w:tcMar>
              <w:top w:w="72" w:type="dxa"/>
              <w:left w:w="144" w:type="dxa"/>
              <w:bottom w:w="72" w:type="dxa"/>
              <w:right w:w="144" w:type="dxa"/>
            </w:tcMar>
          </w:tcPr>
          <w:p w:rsidR="001B2112" w:rsidRPr="00FD7B1E" w:rsidRDefault="001B2112" w:rsidP="004E30DC">
            <w:pPr>
              <w:pStyle w:val="Prrafodelista"/>
              <w:numPr>
                <w:ilvl w:val="0"/>
                <w:numId w:val="19"/>
              </w:numPr>
              <w:spacing w:after="60"/>
              <w:ind w:left="142" w:hanging="142"/>
              <w:contextualSpacing w:val="0"/>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Empresas supervisoras </w:t>
            </w:r>
          </w:p>
          <w:p w:rsidR="001B2112" w:rsidRPr="00FD7B1E" w:rsidRDefault="001B2112" w:rsidP="004E30DC">
            <w:pPr>
              <w:pStyle w:val="Prrafodelista"/>
              <w:numPr>
                <w:ilvl w:val="0"/>
                <w:numId w:val="19"/>
              </w:numPr>
              <w:spacing w:after="60"/>
              <w:ind w:left="142" w:hanging="142"/>
              <w:contextualSpacing w:val="0"/>
              <w:rPr>
                <w:rFonts w:asciiTheme="minorHAnsi" w:hAnsiTheme="minorHAnsi" w:cs="Arial"/>
                <w:sz w:val="16"/>
                <w:szCs w:val="16"/>
                <w:lang w:val="es-PE" w:eastAsia="es-PE"/>
              </w:rPr>
            </w:pPr>
            <w:r w:rsidRPr="00FD7B1E">
              <w:rPr>
                <w:rFonts w:asciiTheme="minorHAnsi" w:hAnsiTheme="minorHAnsi" w:cs="Arial"/>
                <w:sz w:val="16"/>
                <w:szCs w:val="16"/>
                <w:lang w:val="es-PE" w:eastAsia="es-PE"/>
              </w:rPr>
              <w:t>Usuario del servicio eléctrico</w:t>
            </w:r>
          </w:p>
          <w:p w:rsidR="001B2112" w:rsidRPr="00FD7B1E" w:rsidRDefault="001B2112" w:rsidP="004E30DC">
            <w:pPr>
              <w:pStyle w:val="Prrafodelista"/>
              <w:numPr>
                <w:ilvl w:val="0"/>
                <w:numId w:val="19"/>
              </w:numPr>
              <w:spacing w:after="60"/>
              <w:ind w:left="142" w:hanging="142"/>
              <w:contextualSpacing w:val="0"/>
              <w:rPr>
                <w:rFonts w:asciiTheme="minorHAnsi" w:hAnsiTheme="minorHAnsi" w:cs="Arial"/>
                <w:sz w:val="16"/>
                <w:szCs w:val="16"/>
                <w:lang w:val="es-PE" w:eastAsia="es-PE"/>
              </w:rPr>
            </w:pPr>
            <w:r w:rsidRPr="00FD7B1E">
              <w:rPr>
                <w:rFonts w:asciiTheme="minorHAnsi" w:hAnsiTheme="minorHAnsi" w:cs="Arial"/>
                <w:sz w:val="16"/>
                <w:szCs w:val="16"/>
                <w:lang w:val="es-PE" w:eastAsia="es-PE"/>
              </w:rPr>
              <w:t>MINEM/DGER</w:t>
            </w:r>
          </w:p>
          <w:p w:rsidR="001B2112" w:rsidRPr="00FD7B1E" w:rsidRDefault="001B2112" w:rsidP="004E30DC">
            <w:pPr>
              <w:pStyle w:val="Prrafodelista"/>
              <w:numPr>
                <w:ilvl w:val="0"/>
                <w:numId w:val="19"/>
              </w:numPr>
              <w:spacing w:after="60"/>
              <w:ind w:left="142" w:hanging="142"/>
              <w:contextualSpacing w:val="0"/>
              <w:rPr>
                <w:rFonts w:asciiTheme="minorHAnsi" w:hAnsiTheme="minorHAnsi" w:cs="Arial"/>
                <w:sz w:val="16"/>
                <w:szCs w:val="16"/>
                <w:lang w:val="es-PE" w:eastAsia="es-PE"/>
              </w:rPr>
            </w:pPr>
            <w:r w:rsidRPr="00FD7B1E">
              <w:rPr>
                <w:rFonts w:asciiTheme="minorHAnsi" w:hAnsiTheme="minorHAnsi" w:cs="Arial"/>
                <w:sz w:val="16"/>
                <w:szCs w:val="16"/>
                <w:lang w:val="es-PE" w:eastAsia="es-PE"/>
              </w:rPr>
              <w:t>Alta Dirección de Osinergmin.</w:t>
            </w:r>
          </w:p>
          <w:p w:rsidR="001B2112" w:rsidRPr="00FD7B1E" w:rsidRDefault="001B2112" w:rsidP="004E30DC">
            <w:pPr>
              <w:pStyle w:val="Prrafodelista"/>
              <w:numPr>
                <w:ilvl w:val="0"/>
                <w:numId w:val="19"/>
              </w:numPr>
              <w:spacing w:after="60"/>
              <w:ind w:left="142" w:hanging="142"/>
              <w:contextualSpacing w:val="0"/>
              <w:rPr>
                <w:rFonts w:asciiTheme="minorHAnsi" w:hAnsiTheme="minorHAnsi" w:cs="Arial"/>
                <w:sz w:val="16"/>
                <w:szCs w:val="16"/>
                <w:lang w:val="es-PE" w:eastAsia="es-PE"/>
              </w:rPr>
            </w:pPr>
            <w:r w:rsidRPr="00FD7B1E">
              <w:rPr>
                <w:rFonts w:asciiTheme="minorHAnsi" w:hAnsiTheme="minorHAnsi" w:cs="Arial"/>
                <w:sz w:val="16"/>
                <w:szCs w:val="16"/>
                <w:lang w:val="es-PE" w:eastAsia="es-PE"/>
              </w:rPr>
              <w:t>Concesionarias de Distribución</w:t>
            </w:r>
          </w:p>
          <w:p w:rsidR="001B2112" w:rsidRPr="00FD7B1E" w:rsidRDefault="001B2112" w:rsidP="004E30DC">
            <w:pPr>
              <w:pStyle w:val="Prrafodelista"/>
              <w:numPr>
                <w:ilvl w:val="0"/>
                <w:numId w:val="19"/>
              </w:numPr>
              <w:spacing w:after="60"/>
              <w:ind w:left="142" w:hanging="142"/>
              <w:contextualSpacing w:val="0"/>
              <w:rPr>
                <w:rFonts w:asciiTheme="minorHAnsi" w:hAnsiTheme="minorHAnsi" w:cs="Arial"/>
                <w:sz w:val="16"/>
                <w:szCs w:val="16"/>
                <w:lang w:val="es-PE" w:eastAsia="es-PE"/>
              </w:rPr>
            </w:pPr>
            <w:r w:rsidRPr="00FD7B1E">
              <w:rPr>
                <w:rFonts w:asciiTheme="minorHAnsi" w:hAnsiTheme="minorHAnsi" w:cs="Arial"/>
                <w:sz w:val="16"/>
                <w:szCs w:val="16"/>
                <w:lang w:val="es-PE" w:eastAsia="es-PE"/>
              </w:rPr>
              <w:t>Gerencia de Regulación Tarifaria</w:t>
            </w:r>
          </w:p>
          <w:p w:rsidR="001B2112" w:rsidRPr="00FD7B1E" w:rsidRDefault="001B2112" w:rsidP="004E30DC">
            <w:pPr>
              <w:pStyle w:val="Prrafodelista"/>
              <w:numPr>
                <w:ilvl w:val="0"/>
                <w:numId w:val="19"/>
              </w:numPr>
              <w:spacing w:after="60"/>
              <w:ind w:left="142" w:hanging="142"/>
              <w:contextualSpacing w:val="0"/>
              <w:rPr>
                <w:rFonts w:asciiTheme="minorHAnsi" w:hAnsiTheme="minorHAnsi" w:cs="Arial"/>
                <w:sz w:val="16"/>
                <w:szCs w:val="16"/>
                <w:lang w:val="es-PE" w:eastAsia="es-PE"/>
              </w:rPr>
            </w:pPr>
            <w:r w:rsidRPr="00FD7B1E">
              <w:rPr>
                <w:rFonts w:asciiTheme="minorHAnsi" w:hAnsiTheme="minorHAnsi" w:cs="Arial"/>
                <w:sz w:val="16"/>
                <w:szCs w:val="16"/>
                <w:lang w:val="es-PE" w:eastAsia="es-PE"/>
              </w:rPr>
              <w:t>FONAFE</w:t>
            </w:r>
          </w:p>
          <w:p w:rsidR="001B2112" w:rsidRPr="00FD7B1E" w:rsidRDefault="001B2112" w:rsidP="004E30DC">
            <w:pPr>
              <w:pStyle w:val="Prrafodelista"/>
              <w:numPr>
                <w:ilvl w:val="0"/>
                <w:numId w:val="19"/>
              </w:numPr>
              <w:ind w:left="142" w:hanging="142"/>
              <w:contextualSpacing w:val="0"/>
              <w:rPr>
                <w:rFonts w:asciiTheme="minorHAnsi" w:hAnsiTheme="minorHAnsi" w:cs="Arial"/>
                <w:sz w:val="16"/>
                <w:szCs w:val="16"/>
                <w:lang w:val="es-PE" w:eastAsia="es-PE"/>
              </w:rPr>
            </w:pPr>
            <w:r w:rsidRPr="00FD7B1E">
              <w:rPr>
                <w:rFonts w:asciiTheme="minorHAnsi" w:hAnsiTheme="minorHAnsi" w:cs="Arial"/>
                <w:sz w:val="16"/>
                <w:szCs w:val="16"/>
                <w:lang w:val="es-PE" w:eastAsia="es-PE"/>
              </w:rPr>
              <w:t>Gobiernos Regionales</w:t>
            </w:r>
          </w:p>
        </w:tc>
        <w:tc>
          <w:tcPr>
            <w:tcW w:w="2084" w:type="dxa"/>
            <w:vMerge w:val="restart"/>
            <w:tcBorders>
              <w:top w:val="single" w:sz="8" w:space="0" w:color="000000"/>
              <w:left w:val="single" w:sz="8" w:space="0" w:color="000000"/>
              <w:right w:val="single" w:sz="8" w:space="0" w:color="000000"/>
            </w:tcBorders>
            <w:shd w:val="clear" w:color="auto" w:fill="FFFFFF"/>
            <w:tcMar>
              <w:top w:w="72" w:type="dxa"/>
              <w:left w:w="144" w:type="dxa"/>
              <w:bottom w:w="72" w:type="dxa"/>
              <w:right w:w="144" w:type="dxa"/>
            </w:tcMar>
          </w:tcPr>
          <w:p w:rsidR="001B2112" w:rsidRPr="00FD7B1E" w:rsidRDefault="001B2112" w:rsidP="004E30DC">
            <w:pPr>
              <w:pStyle w:val="Prrafodelista"/>
              <w:numPr>
                <w:ilvl w:val="0"/>
                <w:numId w:val="19"/>
              </w:numPr>
              <w:tabs>
                <w:tab w:val="left" w:pos="-2"/>
                <w:tab w:val="left" w:pos="142"/>
              </w:tabs>
              <w:spacing w:after="60"/>
              <w:ind w:left="0" w:firstLine="0"/>
              <w:contextualSpacing w:val="0"/>
              <w:rPr>
                <w:rFonts w:asciiTheme="minorHAnsi" w:hAnsiTheme="minorHAnsi" w:cs="Arial"/>
                <w:sz w:val="16"/>
                <w:szCs w:val="16"/>
                <w:lang w:val="es-PE" w:eastAsia="es-PE"/>
              </w:rPr>
            </w:pPr>
            <w:r w:rsidRPr="00FD7B1E">
              <w:rPr>
                <w:rFonts w:asciiTheme="minorHAnsi" w:hAnsiTheme="minorHAnsi" w:cs="Arial"/>
                <w:sz w:val="16"/>
                <w:szCs w:val="16"/>
                <w:lang w:val="es-PE" w:eastAsia="es-PE"/>
              </w:rPr>
              <w:t>Programa de supervisión anual.</w:t>
            </w:r>
          </w:p>
          <w:p w:rsidR="001B2112" w:rsidRPr="00FD7B1E" w:rsidRDefault="001B2112" w:rsidP="004E30DC">
            <w:pPr>
              <w:pStyle w:val="Prrafodelista"/>
              <w:numPr>
                <w:ilvl w:val="0"/>
                <w:numId w:val="19"/>
              </w:numPr>
              <w:tabs>
                <w:tab w:val="left" w:pos="-2"/>
                <w:tab w:val="left" w:pos="142"/>
              </w:tabs>
              <w:spacing w:after="60"/>
              <w:ind w:left="0" w:firstLine="0"/>
              <w:contextualSpacing w:val="0"/>
              <w:rPr>
                <w:rFonts w:asciiTheme="minorHAnsi" w:hAnsiTheme="minorHAnsi" w:cs="Arial"/>
                <w:sz w:val="16"/>
                <w:szCs w:val="16"/>
                <w:lang w:val="es-PE" w:eastAsia="es-PE"/>
              </w:rPr>
            </w:pPr>
            <w:r w:rsidRPr="00FD7B1E">
              <w:rPr>
                <w:rFonts w:asciiTheme="minorHAnsi" w:hAnsiTheme="minorHAnsi" w:cs="Arial"/>
                <w:sz w:val="16"/>
                <w:szCs w:val="16"/>
                <w:lang w:val="es-PE" w:eastAsia="es-PE"/>
              </w:rPr>
              <w:t>Fuentes de información de la empresa concesionaria de distribución eléctrica</w:t>
            </w:r>
          </w:p>
          <w:p w:rsidR="001B2112" w:rsidRPr="00FD7B1E" w:rsidRDefault="001B2112" w:rsidP="004E30DC">
            <w:pPr>
              <w:pStyle w:val="Prrafodelista"/>
              <w:numPr>
                <w:ilvl w:val="0"/>
                <w:numId w:val="19"/>
              </w:numPr>
              <w:tabs>
                <w:tab w:val="left" w:pos="-2"/>
                <w:tab w:val="left" w:pos="142"/>
              </w:tabs>
              <w:spacing w:after="60"/>
              <w:ind w:left="0" w:firstLine="0"/>
              <w:contextualSpacing w:val="0"/>
              <w:rPr>
                <w:rFonts w:asciiTheme="minorHAnsi" w:hAnsiTheme="minorHAnsi" w:cs="Arial"/>
                <w:sz w:val="16"/>
                <w:szCs w:val="16"/>
                <w:lang w:val="es-PE" w:eastAsia="es-PE"/>
              </w:rPr>
            </w:pPr>
            <w:r w:rsidRPr="00FD7B1E">
              <w:rPr>
                <w:rFonts w:asciiTheme="minorHAnsi" w:hAnsiTheme="minorHAnsi" w:cs="Arial"/>
                <w:sz w:val="16"/>
                <w:szCs w:val="16"/>
                <w:lang w:val="es-PE" w:eastAsia="es-PE"/>
              </w:rPr>
              <w:t>Requerimientos de los usuarios del servicio eléctrico.</w:t>
            </w:r>
          </w:p>
          <w:p w:rsidR="001B2112" w:rsidRPr="00FD7B1E" w:rsidRDefault="001B2112" w:rsidP="004E30DC">
            <w:pPr>
              <w:pStyle w:val="Prrafodelista"/>
              <w:numPr>
                <w:ilvl w:val="0"/>
                <w:numId w:val="19"/>
              </w:numPr>
              <w:tabs>
                <w:tab w:val="left" w:pos="-2"/>
                <w:tab w:val="left" w:pos="142"/>
              </w:tabs>
              <w:spacing w:after="60"/>
              <w:ind w:left="0" w:firstLine="0"/>
              <w:contextualSpacing w:val="0"/>
              <w:rPr>
                <w:rFonts w:asciiTheme="minorHAnsi" w:hAnsiTheme="minorHAnsi" w:cs="Arial"/>
                <w:sz w:val="16"/>
                <w:szCs w:val="16"/>
                <w:lang w:val="es-PE" w:eastAsia="es-PE"/>
              </w:rPr>
            </w:pPr>
            <w:r w:rsidRPr="00FD7B1E">
              <w:rPr>
                <w:rFonts w:asciiTheme="minorHAnsi" w:hAnsiTheme="minorHAnsi" w:cs="Arial"/>
                <w:sz w:val="16"/>
                <w:szCs w:val="16"/>
                <w:lang w:val="es-PE" w:eastAsia="es-PE"/>
              </w:rPr>
              <w:t>Normativa legal aplicable.</w:t>
            </w:r>
          </w:p>
          <w:p w:rsidR="001B2112" w:rsidRPr="00FD7B1E" w:rsidRDefault="001B2112" w:rsidP="004E30DC">
            <w:pPr>
              <w:pStyle w:val="Prrafodelista"/>
              <w:numPr>
                <w:ilvl w:val="0"/>
                <w:numId w:val="19"/>
              </w:numPr>
              <w:tabs>
                <w:tab w:val="left" w:pos="-2"/>
                <w:tab w:val="left" w:pos="142"/>
              </w:tabs>
              <w:spacing w:after="60"/>
              <w:ind w:left="0" w:firstLine="0"/>
              <w:contextualSpacing w:val="0"/>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Guías, manuales y lineamientos de supervisión. </w:t>
            </w:r>
          </w:p>
          <w:p w:rsidR="001B2112" w:rsidRPr="00FD7B1E" w:rsidRDefault="001B2112" w:rsidP="004E30DC">
            <w:pPr>
              <w:pStyle w:val="Prrafodelista"/>
              <w:numPr>
                <w:ilvl w:val="0"/>
                <w:numId w:val="19"/>
              </w:numPr>
              <w:tabs>
                <w:tab w:val="left" w:pos="-2"/>
                <w:tab w:val="left" w:pos="142"/>
              </w:tabs>
              <w:ind w:left="0" w:firstLine="0"/>
              <w:contextualSpacing w:val="0"/>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Lineamientos de gestión interno, </w:t>
            </w:r>
          </w:p>
        </w:tc>
        <w:tc>
          <w:tcPr>
            <w:tcW w:w="401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1B2112" w:rsidRPr="00FD7B1E" w:rsidRDefault="001B2112" w:rsidP="004E30DC">
            <w:pPr>
              <w:pStyle w:val="Prrafodelista"/>
              <w:numPr>
                <w:ilvl w:val="0"/>
                <w:numId w:val="22"/>
              </w:numPr>
              <w:rPr>
                <w:rFonts w:asciiTheme="minorHAnsi" w:hAnsiTheme="minorHAnsi" w:cs="Arial"/>
                <w:sz w:val="16"/>
                <w:szCs w:val="16"/>
                <w:lang w:val="es-PE" w:eastAsia="es-PE"/>
              </w:rPr>
            </w:pPr>
            <w:r w:rsidRPr="00FD7B1E">
              <w:rPr>
                <w:rFonts w:asciiTheme="minorHAnsi" w:hAnsiTheme="minorHAnsi" w:cs="Arial"/>
                <w:sz w:val="16"/>
                <w:szCs w:val="16"/>
                <w:lang w:val="es-PE" w:eastAsia="es-PE"/>
              </w:rPr>
              <w:t>Analizar las entradas de información.</w:t>
            </w:r>
          </w:p>
        </w:tc>
        <w:tc>
          <w:tcPr>
            <w:tcW w:w="282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1B2112" w:rsidRPr="00FD7B1E" w:rsidRDefault="001B2112"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Especialista en electricidad  </w:t>
            </w:r>
          </w:p>
        </w:tc>
        <w:tc>
          <w:tcPr>
            <w:tcW w:w="2084" w:type="dxa"/>
            <w:vMerge w:val="restart"/>
            <w:tcBorders>
              <w:top w:val="single" w:sz="8" w:space="0" w:color="000000"/>
              <w:left w:val="single" w:sz="8" w:space="0" w:color="000000"/>
              <w:right w:val="single" w:sz="8" w:space="0" w:color="000000"/>
            </w:tcBorders>
            <w:shd w:val="clear" w:color="auto" w:fill="FFFFFF"/>
            <w:tcMar>
              <w:top w:w="72" w:type="dxa"/>
              <w:left w:w="144" w:type="dxa"/>
              <w:bottom w:w="72" w:type="dxa"/>
              <w:right w:w="144" w:type="dxa"/>
            </w:tcMar>
          </w:tcPr>
          <w:p w:rsidR="001B2112" w:rsidRPr="00FD7B1E" w:rsidRDefault="001B2112" w:rsidP="004E30DC">
            <w:pPr>
              <w:pStyle w:val="Prrafodelista"/>
              <w:numPr>
                <w:ilvl w:val="0"/>
                <w:numId w:val="19"/>
              </w:numPr>
              <w:spacing w:after="120"/>
              <w:ind w:left="91" w:hanging="91"/>
              <w:contextualSpacing w:val="0"/>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Informe de supervisión. </w:t>
            </w:r>
          </w:p>
          <w:p w:rsidR="001B2112" w:rsidRPr="00FD7B1E" w:rsidRDefault="001B2112" w:rsidP="004E30DC">
            <w:pPr>
              <w:pStyle w:val="Prrafodelista"/>
              <w:numPr>
                <w:ilvl w:val="0"/>
                <w:numId w:val="19"/>
              </w:numPr>
              <w:spacing w:after="120"/>
              <w:ind w:left="91" w:hanging="91"/>
              <w:contextualSpacing w:val="0"/>
              <w:rPr>
                <w:rFonts w:asciiTheme="minorHAnsi" w:hAnsiTheme="minorHAnsi" w:cs="Arial"/>
                <w:sz w:val="16"/>
                <w:szCs w:val="16"/>
                <w:lang w:val="es-PE" w:eastAsia="es-PE"/>
              </w:rPr>
            </w:pPr>
            <w:r w:rsidRPr="00FD7B1E">
              <w:rPr>
                <w:rFonts w:asciiTheme="minorHAnsi" w:hAnsiTheme="minorHAnsi" w:cs="Arial"/>
                <w:sz w:val="16"/>
                <w:szCs w:val="16"/>
                <w:lang w:val="es-PE" w:eastAsia="es-PE"/>
              </w:rPr>
              <w:t>Informe técnico.</w:t>
            </w:r>
          </w:p>
          <w:p w:rsidR="001B2112" w:rsidRPr="00FD7B1E" w:rsidRDefault="001B2112" w:rsidP="004E30DC">
            <w:pPr>
              <w:pStyle w:val="Prrafodelista"/>
              <w:numPr>
                <w:ilvl w:val="0"/>
                <w:numId w:val="19"/>
              </w:numPr>
              <w:spacing w:after="120"/>
              <w:ind w:left="91" w:hanging="91"/>
              <w:contextualSpacing w:val="0"/>
              <w:rPr>
                <w:rFonts w:asciiTheme="minorHAnsi" w:hAnsiTheme="minorHAnsi" w:cs="Arial"/>
                <w:sz w:val="16"/>
                <w:szCs w:val="16"/>
                <w:lang w:val="es-PE" w:eastAsia="es-PE"/>
              </w:rPr>
            </w:pPr>
            <w:r w:rsidRPr="00FD7B1E">
              <w:rPr>
                <w:rFonts w:asciiTheme="minorHAnsi" w:hAnsiTheme="minorHAnsi" w:cs="Arial"/>
                <w:sz w:val="16"/>
                <w:szCs w:val="16"/>
                <w:lang w:val="es-PE" w:eastAsia="es-PE"/>
              </w:rPr>
              <w:t>Informes de resultados de desempeño de la supervisión de la distribución eléctrica (cumplimiento de plan  de acción, objetivos y Programa de supervisión anual).</w:t>
            </w:r>
          </w:p>
          <w:p w:rsidR="001B2112" w:rsidRPr="00FD7B1E" w:rsidRDefault="001B2112" w:rsidP="0058371F">
            <w:pPr>
              <w:pStyle w:val="Prrafodelista"/>
              <w:ind w:left="93"/>
              <w:rPr>
                <w:rFonts w:asciiTheme="minorHAnsi" w:hAnsiTheme="minorHAnsi" w:cs="Arial"/>
                <w:sz w:val="16"/>
                <w:szCs w:val="16"/>
                <w:lang w:val="es-PE" w:eastAsia="es-PE"/>
              </w:rPr>
            </w:pPr>
          </w:p>
        </w:tc>
        <w:tc>
          <w:tcPr>
            <w:tcW w:w="2381" w:type="dxa"/>
            <w:vMerge w:val="restart"/>
            <w:tcBorders>
              <w:top w:val="single" w:sz="8" w:space="0" w:color="000000"/>
              <w:left w:val="single" w:sz="8" w:space="0" w:color="000000"/>
              <w:right w:val="single" w:sz="8" w:space="0" w:color="000000"/>
            </w:tcBorders>
            <w:shd w:val="clear" w:color="auto" w:fill="FFFFFF"/>
            <w:tcMar>
              <w:top w:w="72" w:type="dxa"/>
              <w:left w:w="144" w:type="dxa"/>
              <w:bottom w:w="72" w:type="dxa"/>
              <w:right w:w="144" w:type="dxa"/>
            </w:tcMar>
          </w:tcPr>
          <w:p w:rsidR="001B2112" w:rsidRPr="00FD7B1E" w:rsidRDefault="001B2112" w:rsidP="004E30DC">
            <w:pPr>
              <w:pStyle w:val="Prrafodelista"/>
              <w:numPr>
                <w:ilvl w:val="0"/>
                <w:numId w:val="19"/>
              </w:numPr>
              <w:spacing w:after="120"/>
              <w:ind w:left="284" w:hanging="142"/>
              <w:contextualSpacing w:val="0"/>
              <w:rPr>
                <w:rFonts w:asciiTheme="minorHAnsi" w:hAnsiTheme="minorHAnsi" w:cs="Arial"/>
                <w:sz w:val="16"/>
                <w:szCs w:val="16"/>
                <w:lang w:val="es-PE" w:eastAsia="es-PE"/>
              </w:rPr>
            </w:pPr>
            <w:r w:rsidRPr="00FD7B1E">
              <w:rPr>
                <w:rFonts w:asciiTheme="minorHAnsi" w:hAnsiTheme="minorHAnsi" w:cs="Arial"/>
                <w:sz w:val="16"/>
                <w:szCs w:val="16"/>
                <w:lang w:val="es-PE" w:eastAsia="es-PE"/>
              </w:rPr>
              <w:t>Abogado / Especialista legal de la OR.</w:t>
            </w:r>
          </w:p>
          <w:p w:rsidR="001B2112" w:rsidRPr="00FD7B1E" w:rsidRDefault="001B2112" w:rsidP="004E30DC">
            <w:pPr>
              <w:pStyle w:val="Prrafodelista"/>
              <w:numPr>
                <w:ilvl w:val="0"/>
                <w:numId w:val="19"/>
              </w:numPr>
              <w:spacing w:after="120"/>
              <w:ind w:left="284" w:hanging="142"/>
              <w:contextualSpacing w:val="0"/>
              <w:rPr>
                <w:rFonts w:asciiTheme="minorHAnsi" w:hAnsiTheme="minorHAnsi" w:cs="Arial"/>
                <w:sz w:val="16"/>
                <w:szCs w:val="16"/>
                <w:lang w:val="es-PE" w:eastAsia="es-PE"/>
              </w:rPr>
            </w:pPr>
            <w:r w:rsidRPr="00FD7B1E">
              <w:rPr>
                <w:rFonts w:asciiTheme="minorHAnsi" w:hAnsiTheme="minorHAnsi" w:cs="Arial"/>
                <w:sz w:val="16"/>
                <w:szCs w:val="16"/>
                <w:lang w:val="es-PE" w:eastAsia="es-PE"/>
              </w:rPr>
              <w:t>Gerencia de Supervisión en energía.</w:t>
            </w:r>
          </w:p>
          <w:p w:rsidR="001B2112" w:rsidRPr="00FD7B1E" w:rsidRDefault="001B2112" w:rsidP="004E30DC">
            <w:pPr>
              <w:pStyle w:val="Prrafodelista"/>
              <w:numPr>
                <w:ilvl w:val="0"/>
                <w:numId w:val="19"/>
              </w:numPr>
              <w:spacing w:after="120"/>
              <w:ind w:left="284" w:hanging="142"/>
              <w:contextualSpacing w:val="0"/>
              <w:rPr>
                <w:rFonts w:asciiTheme="minorHAnsi" w:hAnsiTheme="minorHAnsi" w:cs="Arial"/>
                <w:sz w:val="16"/>
                <w:szCs w:val="16"/>
                <w:lang w:val="es-PE" w:eastAsia="es-PE"/>
              </w:rPr>
            </w:pPr>
            <w:r w:rsidRPr="00FD7B1E">
              <w:rPr>
                <w:rFonts w:asciiTheme="minorHAnsi" w:hAnsiTheme="minorHAnsi" w:cs="Arial"/>
                <w:sz w:val="16"/>
                <w:szCs w:val="16"/>
                <w:lang w:val="es-PE" w:eastAsia="es-PE"/>
              </w:rPr>
              <w:t>Empresa concesionaria de distribución eléctrica.</w:t>
            </w:r>
          </w:p>
          <w:p w:rsidR="001B2112" w:rsidRPr="00FD7B1E" w:rsidRDefault="001B2112" w:rsidP="004E30DC">
            <w:pPr>
              <w:pStyle w:val="Prrafodelista"/>
              <w:numPr>
                <w:ilvl w:val="0"/>
                <w:numId w:val="19"/>
              </w:numPr>
              <w:spacing w:after="120"/>
              <w:ind w:left="284" w:hanging="142"/>
              <w:contextualSpacing w:val="0"/>
              <w:rPr>
                <w:rFonts w:asciiTheme="minorHAnsi" w:hAnsiTheme="minorHAnsi" w:cs="Arial"/>
                <w:sz w:val="16"/>
                <w:szCs w:val="16"/>
                <w:lang w:val="es-PE" w:eastAsia="es-PE"/>
              </w:rPr>
            </w:pPr>
            <w:r w:rsidRPr="00FD7B1E">
              <w:rPr>
                <w:rFonts w:asciiTheme="minorHAnsi" w:hAnsiTheme="minorHAnsi" w:cs="Arial"/>
                <w:sz w:val="16"/>
                <w:szCs w:val="16"/>
                <w:lang w:val="es-PE" w:eastAsia="es-PE"/>
              </w:rPr>
              <w:t>Alta Dirección de Osinergmin.</w:t>
            </w:r>
          </w:p>
          <w:p w:rsidR="001B2112" w:rsidRPr="00FD7B1E" w:rsidRDefault="001B2112" w:rsidP="004E30DC">
            <w:pPr>
              <w:pStyle w:val="Prrafodelista"/>
              <w:numPr>
                <w:ilvl w:val="0"/>
                <w:numId w:val="19"/>
              </w:numPr>
              <w:spacing w:after="120"/>
              <w:ind w:left="284" w:hanging="142"/>
              <w:contextualSpacing w:val="0"/>
              <w:rPr>
                <w:rFonts w:asciiTheme="minorHAnsi" w:hAnsiTheme="minorHAnsi" w:cs="Arial"/>
                <w:sz w:val="16"/>
                <w:szCs w:val="16"/>
                <w:lang w:val="es-PE" w:eastAsia="es-PE"/>
              </w:rPr>
            </w:pPr>
            <w:r w:rsidRPr="00FD7B1E">
              <w:rPr>
                <w:rFonts w:asciiTheme="minorHAnsi" w:hAnsiTheme="minorHAnsi" w:cs="Arial"/>
                <w:sz w:val="16"/>
                <w:szCs w:val="16"/>
                <w:lang w:val="es-PE" w:eastAsia="es-PE"/>
              </w:rPr>
              <w:t>MINEM/DGER</w:t>
            </w:r>
          </w:p>
          <w:p w:rsidR="001B2112" w:rsidRPr="00FD7B1E" w:rsidRDefault="001B2112" w:rsidP="0058371F">
            <w:pPr>
              <w:ind w:left="360"/>
              <w:rPr>
                <w:rFonts w:asciiTheme="minorHAnsi" w:hAnsiTheme="minorHAnsi" w:cs="Arial"/>
                <w:sz w:val="16"/>
                <w:szCs w:val="16"/>
                <w:lang w:val="es-PE" w:eastAsia="es-PE"/>
              </w:rPr>
            </w:pPr>
          </w:p>
          <w:p w:rsidR="001B2112" w:rsidRPr="00FD7B1E" w:rsidRDefault="001B2112" w:rsidP="0058371F">
            <w:pPr>
              <w:pStyle w:val="Prrafodelista"/>
              <w:rPr>
                <w:rFonts w:asciiTheme="minorHAnsi" w:hAnsiTheme="minorHAnsi" w:cs="Arial"/>
                <w:sz w:val="16"/>
                <w:szCs w:val="16"/>
                <w:lang w:val="es-PE" w:eastAsia="es-PE"/>
              </w:rPr>
            </w:pPr>
          </w:p>
        </w:tc>
      </w:tr>
      <w:tr w:rsidR="001B2112" w:rsidRPr="00FD7B1E" w:rsidTr="001B2112">
        <w:trPr>
          <w:trHeight w:val="18"/>
        </w:trPr>
        <w:tc>
          <w:tcPr>
            <w:tcW w:w="1258" w:type="dxa"/>
            <w:vMerge/>
            <w:tcBorders>
              <w:left w:val="single" w:sz="8" w:space="0" w:color="000000"/>
              <w:right w:val="single" w:sz="8" w:space="0" w:color="000000"/>
            </w:tcBorders>
            <w:shd w:val="clear" w:color="auto" w:fill="FFFFFF"/>
            <w:tcMar>
              <w:top w:w="72" w:type="dxa"/>
              <w:left w:w="144" w:type="dxa"/>
              <w:bottom w:w="72" w:type="dxa"/>
              <w:right w:w="144" w:type="dxa"/>
            </w:tcMar>
          </w:tcPr>
          <w:p w:rsidR="001B2112" w:rsidRPr="00FD7B1E" w:rsidRDefault="001B2112" w:rsidP="0058371F">
            <w:pPr>
              <w:rPr>
                <w:rFonts w:asciiTheme="minorHAnsi" w:hAnsiTheme="minorHAnsi" w:cs="Arial"/>
                <w:sz w:val="16"/>
                <w:szCs w:val="16"/>
                <w:lang w:val="es-PE" w:eastAsia="es-PE"/>
              </w:rPr>
            </w:pPr>
          </w:p>
        </w:tc>
        <w:tc>
          <w:tcPr>
            <w:tcW w:w="2084" w:type="dxa"/>
            <w:vMerge/>
            <w:tcBorders>
              <w:left w:val="single" w:sz="8" w:space="0" w:color="000000"/>
              <w:right w:val="single" w:sz="8" w:space="0" w:color="000000"/>
            </w:tcBorders>
            <w:shd w:val="clear" w:color="auto" w:fill="FFFFFF"/>
            <w:tcMar>
              <w:top w:w="72" w:type="dxa"/>
              <w:left w:w="144" w:type="dxa"/>
              <w:bottom w:w="72" w:type="dxa"/>
              <w:right w:w="144" w:type="dxa"/>
            </w:tcMar>
          </w:tcPr>
          <w:p w:rsidR="001B2112" w:rsidRPr="00FD7B1E" w:rsidRDefault="001B2112" w:rsidP="0058371F">
            <w:pPr>
              <w:rPr>
                <w:rFonts w:asciiTheme="minorHAnsi" w:hAnsiTheme="minorHAnsi" w:cs="Arial"/>
                <w:sz w:val="16"/>
                <w:szCs w:val="16"/>
                <w:lang w:val="es-PE" w:eastAsia="es-PE"/>
              </w:rPr>
            </w:pPr>
          </w:p>
        </w:tc>
        <w:tc>
          <w:tcPr>
            <w:tcW w:w="401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1B2112" w:rsidRPr="00FD7B1E" w:rsidRDefault="001B2112" w:rsidP="004E30DC">
            <w:pPr>
              <w:pStyle w:val="Prrafodelista"/>
              <w:numPr>
                <w:ilvl w:val="0"/>
                <w:numId w:val="22"/>
              </w:numPr>
              <w:rPr>
                <w:rFonts w:asciiTheme="minorHAnsi" w:hAnsiTheme="minorHAnsi" w:cs="Arial"/>
                <w:sz w:val="16"/>
                <w:szCs w:val="16"/>
                <w:lang w:val="es-PE" w:eastAsia="es-PE"/>
              </w:rPr>
            </w:pPr>
            <w:r w:rsidRPr="00FD7B1E">
              <w:rPr>
                <w:rFonts w:asciiTheme="minorHAnsi" w:hAnsiTheme="minorHAnsi" w:cs="Arial"/>
                <w:sz w:val="16"/>
                <w:szCs w:val="16"/>
                <w:lang w:val="es-PE" w:eastAsia="es-PE"/>
              </w:rPr>
              <w:t>Definir el plan de acción anual y objetivos del proceso de supervisión.</w:t>
            </w:r>
          </w:p>
        </w:tc>
        <w:tc>
          <w:tcPr>
            <w:tcW w:w="282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1B2112" w:rsidRPr="00FD7B1E" w:rsidRDefault="001B2112"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Especialista en electricidad / Jefe de Supervisión de Distribución Eléctrica</w:t>
            </w:r>
          </w:p>
        </w:tc>
        <w:tc>
          <w:tcPr>
            <w:tcW w:w="2084" w:type="dxa"/>
            <w:vMerge/>
            <w:tcBorders>
              <w:left w:val="single" w:sz="8" w:space="0" w:color="000000"/>
              <w:right w:val="single" w:sz="8" w:space="0" w:color="000000"/>
            </w:tcBorders>
            <w:shd w:val="clear" w:color="auto" w:fill="FFFFFF"/>
            <w:tcMar>
              <w:top w:w="72" w:type="dxa"/>
              <w:left w:w="144" w:type="dxa"/>
              <w:bottom w:w="72" w:type="dxa"/>
              <w:right w:w="144" w:type="dxa"/>
            </w:tcMar>
          </w:tcPr>
          <w:p w:rsidR="001B2112" w:rsidRPr="00FD7B1E" w:rsidRDefault="001B2112" w:rsidP="0058371F">
            <w:pPr>
              <w:rPr>
                <w:rFonts w:asciiTheme="minorHAnsi" w:hAnsiTheme="minorHAnsi" w:cs="Arial"/>
                <w:sz w:val="16"/>
                <w:szCs w:val="16"/>
                <w:lang w:val="es-PE" w:eastAsia="es-PE"/>
              </w:rPr>
            </w:pPr>
          </w:p>
        </w:tc>
        <w:tc>
          <w:tcPr>
            <w:tcW w:w="2381" w:type="dxa"/>
            <w:vMerge/>
            <w:tcBorders>
              <w:left w:val="single" w:sz="8" w:space="0" w:color="000000"/>
              <w:right w:val="single" w:sz="8" w:space="0" w:color="000000"/>
            </w:tcBorders>
            <w:shd w:val="clear" w:color="auto" w:fill="FFFFFF"/>
            <w:tcMar>
              <w:top w:w="72" w:type="dxa"/>
              <w:left w:w="144" w:type="dxa"/>
              <w:bottom w:w="72" w:type="dxa"/>
              <w:right w:w="144" w:type="dxa"/>
            </w:tcMar>
          </w:tcPr>
          <w:p w:rsidR="001B2112" w:rsidRPr="00FD7B1E" w:rsidRDefault="001B2112" w:rsidP="0058371F">
            <w:pPr>
              <w:rPr>
                <w:rFonts w:asciiTheme="minorHAnsi" w:hAnsiTheme="minorHAnsi" w:cs="Arial"/>
                <w:sz w:val="16"/>
                <w:szCs w:val="16"/>
                <w:lang w:val="es-PE" w:eastAsia="es-PE"/>
              </w:rPr>
            </w:pPr>
          </w:p>
        </w:tc>
      </w:tr>
      <w:tr w:rsidR="001B2112" w:rsidRPr="00FD7B1E" w:rsidTr="001B2112">
        <w:trPr>
          <w:trHeight w:val="18"/>
        </w:trPr>
        <w:tc>
          <w:tcPr>
            <w:tcW w:w="1258" w:type="dxa"/>
            <w:vMerge/>
            <w:tcBorders>
              <w:left w:val="single" w:sz="8" w:space="0" w:color="000000"/>
              <w:right w:val="single" w:sz="8" w:space="0" w:color="000000"/>
            </w:tcBorders>
            <w:shd w:val="clear" w:color="auto" w:fill="FFFFFF"/>
            <w:tcMar>
              <w:top w:w="72" w:type="dxa"/>
              <w:left w:w="144" w:type="dxa"/>
              <w:bottom w:w="72" w:type="dxa"/>
              <w:right w:w="144" w:type="dxa"/>
            </w:tcMar>
          </w:tcPr>
          <w:p w:rsidR="001B2112" w:rsidRPr="00FD7B1E" w:rsidRDefault="001B2112" w:rsidP="0058371F">
            <w:pPr>
              <w:rPr>
                <w:rFonts w:asciiTheme="minorHAnsi" w:hAnsiTheme="minorHAnsi" w:cs="Arial"/>
                <w:sz w:val="16"/>
                <w:szCs w:val="16"/>
                <w:lang w:val="es-PE" w:eastAsia="es-PE"/>
              </w:rPr>
            </w:pPr>
          </w:p>
        </w:tc>
        <w:tc>
          <w:tcPr>
            <w:tcW w:w="2084" w:type="dxa"/>
            <w:vMerge/>
            <w:tcBorders>
              <w:left w:val="single" w:sz="8" w:space="0" w:color="000000"/>
              <w:right w:val="single" w:sz="8" w:space="0" w:color="000000"/>
            </w:tcBorders>
            <w:shd w:val="clear" w:color="auto" w:fill="FFFFFF"/>
            <w:tcMar>
              <w:top w:w="72" w:type="dxa"/>
              <w:left w:w="144" w:type="dxa"/>
              <w:bottom w:w="72" w:type="dxa"/>
              <w:right w:w="144" w:type="dxa"/>
            </w:tcMar>
          </w:tcPr>
          <w:p w:rsidR="001B2112" w:rsidRPr="00FD7B1E" w:rsidRDefault="001B2112" w:rsidP="0058371F">
            <w:pPr>
              <w:rPr>
                <w:rFonts w:asciiTheme="minorHAnsi" w:hAnsiTheme="minorHAnsi" w:cs="Arial"/>
                <w:sz w:val="16"/>
                <w:szCs w:val="16"/>
                <w:lang w:val="es-PE" w:eastAsia="es-PE"/>
              </w:rPr>
            </w:pPr>
          </w:p>
        </w:tc>
        <w:tc>
          <w:tcPr>
            <w:tcW w:w="401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1B2112" w:rsidRPr="00FD7B1E" w:rsidRDefault="001B2112" w:rsidP="004E30DC">
            <w:pPr>
              <w:pStyle w:val="Prrafodelista"/>
              <w:numPr>
                <w:ilvl w:val="0"/>
                <w:numId w:val="22"/>
              </w:numPr>
              <w:rPr>
                <w:rFonts w:asciiTheme="minorHAnsi" w:hAnsiTheme="minorHAnsi" w:cs="Arial"/>
                <w:sz w:val="16"/>
                <w:szCs w:val="16"/>
                <w:lang w:val="es-PE" w:eastAsia="es-PE"/>
              </w:rPr>
            </w:pPr>
            <w:r w:rsidRPr="00FD7B1E">
              <w:rPr>
                <w:rFonts w:asciiTheme="minorHAnsi" w:hAnsiTheme="minorHAnsi" w:cs="Arial"/>
                <w:sz w:val="16"/>
                <w:szCs w:val="16"/>
                <w:lang w:val="es-PE" w:eastAsia="es-PE"/>
              </w:rPr>
              <w:t>Seleccionar y validar la muestra.</w:t>
            </w:r>
          </w:p>
        </w:tc>
        <w:tc>
          <w:tcPr>
            <w:tcW w:w="282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1B2112" w:rsidRPr="00FD7B1E" w:rsidRDefault="001B2112"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Especialista en electricidad</w:t>
            </w:r>
          </w:p>
        </w:tc>
        <w:tc>
          <w:tcPr>
            <w:tcW w:w="2084" w:type="dxa"/>
            <w:vMerge/>
            <w:tcBorders>
              <w:left w:val="single" w:sz="8" w:space="0" w:color="000000"/>
              <w:right w:val="single" w:sz="8" w:space="0" w:color="000000"/>
            </w:tcBorders>
            <w:shd w:val="clear" w:color="auto" w:fill="FFFFFF"/>
            <w:tcMar>
              <w:top w:w="72" w:type="dxa"/>
              <w:left w:w="144" w:type="dxa"/>
              <w:bottom w:w="72" w:type="dxa"/>
              <w:right w:w="144" w:type="dxa"/>
            </w:tcMar>
          </w:tcPr>
          <w:p w:rsidR="001B2112" w:rsidRPr="00FD7B1E" w:rsidRDefault="001B2112" w:rsidP="0058371F">
            <w:pPr>
              <w:rPr>
                <w:rFonts w:asciiTheme="minorHAnsi" w:hAnsiTheme="minorHAnsi" w:cs="Arial"/>
                <w:sz w:val="16"/>
                <w:szCs w:val="16"/>
                <w:lang w:val="es-PE" w:eastAsia="es-PE"/>
              </w:rPr>
            </w:pPr>
          </w:p>
        </w:tc>
        <w:tc>
          <w:tcPr>
            <w:tcW w:w="2381" w:type="dxa"/>
            <w:vMerge/>
            <w:tcBorders>
              <w:left w:val="single" w:sz="8" w:space="0" w:color="000000"/>
              <w:right w:val="single" w:sz="8" w:space="0" w:color="000000"/>
            </w:tcBorders>
            <w:shd w:val="clear" w:color="auto" w:fill="FFFFFF"/>
            <w:tcMar>
              <w:top w:w="72" w:type="dxa"/>
              <w:left w:w="144" w:type="dxa"/>
              <w:bottom w:w="72" w:type="dxa"/>
              <w:right w:w="144" w:type="dxa"/>
            </w:tcMar>
          </w:tcPr>
          <w:p w:rsidR="001B2112" w:rsidRPr="00FD7B1E" w:rsidRDefault="001B2112" w:rsidP="0058371F">
            <w:pPr>
              <w:rPr>
                <w:rFonts w:asciiTheme="minorHAnsi" w:hAnsiTheme="minorHAnsi" w:cs="Arial"/>
                <w:sz w:val="16"/>
                <w:szCs w:val="16"/>
                <w:lang w:val="es-PE" w:eastAsia="es-PE"/>
              </w:rPr>
            </w:pPr>
          </w:p>
        </w:tc>
      </w:tr>
      <w:tr w:rsidR="001B2112" w:rsidRPr="00FD7B1E" w:rsidTr="001B2112">
        <w:trPr>
          <w:trHeight w:val="18"/>
        </w:trPr>
        <w:tc>
          <w:tcPr>
            <w:tcW w:w="1258" w:type="dxa"/>
            <w:vMerge/>
            <w:tcBorders>
              <w:left w:val="single" w:sz="8" w:space="0" w:color="000000"/>
              <w:right w:val="single" w:sz="8" w:space="0" w:color="000000"/>
            </w:tcBorders>
            <w:shd w:val="clear" w:color="auto" w:fill="FFFFFF"/>
            <w:tcMar>
              <w:top w:w="72" w:type="dxa"/>
              <w:left w:w="144" w:type="dxa"/>
              <w:bottom w:w="72" w:type="dxa"/>
              <w:right w:w="144" w:type="dxa"/>
            </w:tcMar>
          </w:tcPr>
          <w:p w:rsidR="001B2112" w:rsidRPr="00FD7B1E" w:rsidRDefault="001B2112" w:rsidP="0058371F">
            <w:pPr>
              <w:rPr>
                <w:rFonts w:asciiTheme="minorHAnsi" w:hAnsiTheme="minorHAnsi" w:cs="Arial"/>
                <w:sz w:val="16"/>
                <w:szCs w:val="16"/>
                <w:lang w:val="es-PE" w:eastAsia="es-PE"/>
              </w:rPr>
            </w:pPr>
          </w:p>
        </w:tc>
        <w:tc>
          <w:tcPr>
            <w:tcW w:w="2084" w:type="dxa"/>
            <w:vMerge/>
            <w:tcBorders>
              <w:left w:val="single" w:sz="8" w:space="0" w:color="000000"/>
              <w:right w:val="single" w:sz="8" w:space="0" w:color="000000"/>
            </w:tcBorders>
            <w:shd w:val="clear" w:color="auto" w:fill="FFFFFF"/>
            <w:tcMar>
              <w:top w:w="72" w:type="dxa"/>
              <w:left w:w="144" w:type="dxa"/>
              <w:bottom w:w="72" w:type="dxa"/>
              <w:right w:w="144" w:type="dxa"/>
            </w:tcMar>
          </w:tcPr>
          <w:p w:rsidR="001B2112" w:rsidRPr="00FD7B1E" w:rsidRDefault="001B2112" w:rsidP="0058371F">
            <w:pPr>
              <w:rPr>
                <w:rFonts w:asciiTheme="minorHAnsi" w:hAnsiTheme="minorHAnsi" w:cs="Arial"/>
                <w:sz w:val="16"/>
                <w:szCs w:val="16"/>
                <w:lang w:val="es-PE" w:eastAsia="es-PE"/>
              </w:rPr>
            </w:pPr>
          </w:p>
        </w:tc>
        <w:tc>
          <w:tcPr>
            <w:tcW w:w="401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1B2112" w:rsidRPr="00FD7B1E" w:rsidRDefault="001B2112" w:rsidP="004E30DC">
            <w:pPr>
              <w:pStyle w:val="Prrafodelista"/>
              <w:numPr>
                <w:ilvl w:val="0"/>
                <w:numId w:val="22"/>
              </w:numPr>
              <w:rPr>
                <w:rFonts w:asciiTheme="minorHAnsi" w:hAnsiTheme="minorHAnsi" w:cs="Arial"/>
                <w:sz w:val="16"/>
                <w:szCs w:val="16"/>
                <w:lang w:val="es-PE" w:eastAsia="es-PE"/>
              </w:rPr>
            </w:pPr>
            <w:r w:rsidRPr="00FD7B1E">
              <w:rPr>
                <w:rFonts w:asciiTheme="minorHAnsi" w:hAnsiTheme="minorHAnsi" w:cs="Arial"/>
                <w:sz w:val="16"/>
                <w:szCs w:val="16"/>
                <w:lang w:val="es-PE" w:eastAsia="es-PE"/>
              </w:rPr>
              <w:t>Efectuar la supervisión en campo/gabinete.</w:t>
            </w:r>
          </w:p>
        </w:tc>
        <w:tc>
          <w:tcPr>
            <w:tcW w:w="282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1B2112" w:rsidRPr="00FD7B1E" w:rsidRDefault="001B2112" w:rsidP="00C85762">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Empresa supervisora </w:t>
            </w:r>
          </w:p>
        </w:tc>
        <w:tc>
          <w:tcPr>
            <w:tcW w:w="2084" w:type="dxa"/>
            <w:vMerge/>
            <w:tcBorders>
              <w:left w:val="single" w:sz="8" w:space="0" w:color="000000"/>
              <w:right w:val="single" w:sz="8" w:space="0" w:color="000000"/>
            </w:tcBorders>
            <w:shd w:val="clear" w:color="auto" w:fill="FFFFFF"/>
            <w:tcMar>
              <w:top w:w="72" w:type="dxa"/>
              <w:left w:w="144" w:type="dxa"/>
              <w:bottom w:w="72" w:type="dxa"/>
              <w:right w:w="144" w:type="dxa"/>
            </w:tcMar>
          </w:tcPr>
          <w:p w:rsidR="001B2112" w:rsidRPr="00FD7B1E" w:rsidRDefault="001B2112" w:rsidP="0058371F">
            <w:pPr>
              <w:rPr>
                <w:rFonts w:asciiTheme="minorHAnsi" w:hAnsiTheme="minorHAnsi" w:cs="Arial"/>
                <w:sz w:val="16"/>
                <w:szCs w:val="16"/>
                <w:lang w:val="es-PE" w:eastAsia="es-PE"/>
              </w:rPr>
            </w:pPr>
          </w:p>
        </w:tc>
        <w:tc>
          <w:tcPr>
            <w:tcW w:w="2381" w:type="dxa"/>
            <w:vMerge/>
            <w:tcBorders>
              <w:left w:val="single" w:sz="8" w:space="0" w:color="000000"/>
              <w:right w:val="single" w:sz="8" w:space="0" w:color="000000"/>
            </w:tcBorders>
            <w:shd w:val="clear" w:color="auto" w:fill="FFFFFF"/>
            <w:tcMar>
              <w:top w:w="72" w:type="dxa"/>
              <w:left w:w="144" w:type="dxa"/>
              <w:bottom w:w="72" w:type="dxa"/>
              <w:right w:w="144" w:type="dxa"/>
            </w:tcMar>
          </w:tcPr>
          <w:p w:rsidR="001B2112" w:rsidRPr="00FD7B1E" w:rsidRDefault="001B2112" w:rsidP="0058371F">
            <w:pPr>
              <w:rPr>
                <w:rFonts w:asciiTheme="minorHAnsi" w:hAnsiTheme="minorHAnsi" w:cs="Arial"/>
                <w:sz w:val="16"/>
                <w:szCs w:val="16"/>
                <w:lang w:val="es-PE" w:eastAsia="es-PE"/>
              </w:rPr>
            </w:pPr>
          </w:p>
        </w:tc>
      </w:tr>
      <w:tr w:rsidR="001B2112" w:rsidRPr="00FD7B1E" w:rsidTr="001B2112">
        <w:trPr>
          <w:trHeight w:val="18"/>
        </w:trPr>
        <w:tc>
          <w:tcPr>
            <w:tcW w:w="1258" w:type="dxa"/>
            <w:vMerge/>
            <w:tcBorders>
              <w:left w:val="single" w:sz="8" w:space="0" w:color="000000"/>
              <w:right w:val="single" w:sz="8" w:space="0" w:color="000000"/>
            </w:tcBorders>
            <w:shd w:val="clear" w:color="auto" w:fill="FFFFFF"/>
            <w:tcMar>
              <w:top w:w="72" w:type="dxa"/>
              <w:left w:w="144" w:type="dxa"/>
              <w:bottom w:w="72" w:type="dxa"/>
              <w:right w:w="144" w:type="dxa"/>
            </w:tcMar>
          </w:tcPr>
          <w:p w:rsidR="001B2112" w:rsidRPr="00FD7B1E" w:rsidRDefault="001B2112" w:rsidP="0058371F">
            <w:pPr>
              <w:rPr>
                <w:rFonts w:asciiTheme="minorHAnsi" w:hAnsiTheme="minorHAnsi" w:cs="Arial"/>
                <w:sz w:val="16"/>
                <w:szCs w:val="16"/>
                <w:lang w:val="es-PE" w:eastAsia="es-PE"/>
              </w:rPr>
            </w:pPr>
          </w:p>
        </w:tc>
        <w:tc>
          <w:tcPr>
            <w:tcW w:w="2084" w:type="dxa"/>
            <w:vMerge/>
            <w:tcBorders>
              <w:left w:val="single" w:sz="8" w:space="0" w:color="000000"/>
              <w:right w:val="single" w:sz="8" w:space="0" w:color="000000"/>
            </w:tcBorders>
            <w:shd w:val="clear" w:color="auto" w:fill="FFFFFF"/>
            <w:tcMar>
              <w:top w:w="72" w:type="dxa"/>
              <w:left w:w="144" w:type="dxa"/>
              <w:bottom w:w="72" w:type="dxa"/>
              <w:right w:w="144" w:type="dxa"/>
            </w:tcMar>
          </w:tcPr>
          <w:p w:rsidR="001B2112" w:rsidRPr="00FD7B1E" w:rsidRDefault="001B2112" w:rsidP="0058371F">
            <w:pPr>
              <w:rPr>
                <w:rFonts w:asciiTheme="minorHAnsi" w:hAnsiTheme="minorHAnsi" w:cs="Arial"/>
                <w:sz w:val="16"/>
                <w:szCs w:val="16"/>
                <w:lang w:val="es-PE" w:eastAsia="es-PE"/>
              </w:rPr>
            </w:pPr>
          </w:p>
        </w:tc>
        <w:tc>
          <w:tcPr>
            <w:tcW w:w="4019" w:type="dxa"/>
            <w:tcBorders>
              <w:top w:val="single" w:sz="8" w:space="0" w:color="000000"/>
              <w:left w:val="single" w:sz="8" w:space="0" w:color="000000"/>
              <w:bottom w:val="single" w:sz="8" w:space="0" w:color="auto"/>
              <w:right w:val="single" w:sz="8" w:space="0" w:color="000000"/>
            </w:tcBorders>
            <w:shd w:val="clear" w:color="auto" w:fill="FFFFFF"/>
            <w:tcMar>
              <w:top w:w="72" w:type="dxa"/>
              <w:left w:w="144" w:type="dxa"/>
              <w:bottom w:w="72" w:type="dxa"/>
              <w:right w:w="144" w:type="dxa"/>
            </w:tcMar>
          </w:tcPr>
          <w:p w:rsidR="001B2112" w:rsidRPr="00FD7B1E" w:rsidRDefault="001B2112" w:rsidP="004E30DC">
            <w:pPr>
              <w:pStyle w:val="Prrafodelista"/>
              <w:numPr>
                <w:ilvl w:val="0"/>
                <w:numId w:val="22"/>
              </w:numPr>
              <w:rPr>
                <w:rFonts w:asciiTheme="minorHAnsi" w:hAnsiTheme="minorHAnsi" w:cs="Arial"/>
                <w:sz w:val="16"/>
                <w:szCs w:val="16"/>
                <w:lang w:val="es-PE" w:eastAsia="es-PE"/>
              </w:rPr>
            </w:pPr>
            <w:r w:rsidRPr="00FD7B1E">
              <w:rPr>
                <w:rFonts w:asciiTheme="minorHAnsi" w:hAnsiTheme="minorHAnsi" w:cs="Arial"/>
                <w:sz w:val="16"/>
                <w:szCs w:val="16"/>
                <w:lang w:val="es-PE" w:eastAsia="es-PE"/>
              </w:rPr>
              <w:t>Elaborar y aprobar el informe de supervisión</w:t>
            </w:r>
          </w:p>
        </w:tc>
        <w:tc>
          <w:tcPr>
            <w:tcW w:w="2826" w:type="dxa"/>
            <w:tcBorders>
              <w:top w:val="single" w:sz="8" w:space="0" w:color="000000"/>
              <w:left w:val="single" w:sz="8" w:space="0" w:color="000000"/>
              <w:bottom w:val="single" w:sz="8" w:space="0" w:color="auto"/>
              <w:right w:val="single" w:sz="8" w:space="0" w:color="000000"/>
            </w:tcBorders>
            <w:shd w:val="clear" w:color="auto" w:fill="FFFFFF"/>
            <w:tcMar>
              <w:top w:w="72" w:type="dxa"/>
              <w:left w:w="144" w:type="dxa"/>
              <w:bottom w:w="72" w:type="dxa"/>
              <w:right w:w="144" w:type="dxa"/>
            </w:tcMar>
          </w:tcPr>
          <w:p w:rsidR="001B2112" w:rsidRPr="00FD7B1E" w:rsidRDefault="001B2112" w:rsidP="00C85762">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Empresa supervisora / Especialista en electricidad / Jefe de la OR </w:t>
            </w:r>
          </w:p>
        </w:tc>
        <w:tc>
          <w:tcPr>
            <w:tcW w:w="2084" w:type="dxa"/>
            <w:vMerge/>
            <w:tcBorders>
              <w:left w:val="single" w:sz="8" w:space="0" w:color="000000"/>
              <w:right w:val="single" w:sz="8" w:space="0" w:color="000000"/>
            </w:tcBorders>
            <w:shd w:val="clear" w:color="auto" w:fill="FFFFFF"/>
            <w:tcMar>
              <w:top w:w="72" w:type="dxa"/>
              <w:left w:w="144" w:type="dxa"/>
              <w:bottom w:w="72" w:type="dxa"/>
              <w:right w:w="144" w:type="dxa"/>
            </w:tcMar>
          </w:tcPr>
          <w:p w:rsidR="001B2112" w:rsidRPr="00FD7B1E" w:rsidRDefault="001B2112" w:rsidP="0058371F">
            <w:pPr>
              <w:rPr>
                <w:rFonts w:asciiTheme="minorHAnsi" w:hAnsiTheme="minorHAnsi" w:cs="Arial"/>
                <w:sz w:val="16"/>
                <w:szCs w:val="16"/>
                <w:lang w:val="es-PE" w:eastAsia="es-PE"/>
              </w:rPr>
            </w:pPr>
          </w:p>
        </w:tc>
        <w:tc>
          <w:tcPr>
            <w:tcW w:w="2381" w:type="dxa"/>
            <w:vMerge/>
            <w:tcBorders>
              <w:left w:val="single" w:sz="8" w:space="0" w:color="000000"/>
              <w:right w:val="single" w:sz="8" w:space="0" w:color="000000"/>
            </w:tcBorders>
            <w:shd w:val="clear" w:color="auto" w:fill="FFFFFF"/>
            <w:tcMar>
              <w:top w:w="72" w:type="dxa"/>
              <w:left w:w="144" w:type="dxa"/>
              <w:bottom w:w="72" w:type="dxa"/>
              <w:right w:w="144" w:type="dxa"/>
            </w:tcMar>
          </w:tcPr>
          <w:p w:rsidR="001B2112" w:rsidRPr="00FD7B1E" w:rsidRDefault="001B2112" w:rsidP="0058371F">
            <w:pPr>
              <w:rPr>
                <w:rFonts w:asciiTheme="minorHAnsi" w:hAnsiTheme="minorHAnsi" w:cs="Arial"/>
                <w:sz w:val="16"/>
                <w:szCs w:val="16"/>
                <w:lang w:val="es-PE" w:eastAsia="es-PE"/>
              </w:rPr>
            </w:pPr>
          </w:p>
        </w:tc>
      </w:tr>
      <w:tr w:rsidR="001B2112" w:rsidRPr="00FD7B1E" w:rsidTr="001B2112">
        <w:trPr>
          <w:trHeight w:val="401"/>
        </w:trPr>
        <w:tc>
          <w:tcPr>
            <w:tcW w:w="1258" w:type="dxa"/>
            <w:vMerge/>
            <w:tcBorders>
              <w:left w:val="single" w:sz="8" w:space="0" w:color="000000"/>
              <w:right w:val="single" w:sz="8" w:space="0" w:color="000000"/>
            </w:tcBorders>
            <w:shd w:val="clear" w:color="auto" w:fill="FFFFFF"/>
            <w:tcMar>
              <w:top w:w="72" w:type="dxa"/>
              <w:left w:w="144" w:type="dxa"/>
              <w:bottom w:w="72" w:type="dxa"/>
              <w:right w:w="144" w:type="dxa"/>
            </w:tcMar>
          </w:tcPr>
          <w:p w:rsidR="001B2112" w:rsidRPr="00FD7B1E" w:rsidRDefault="001B2112" w:rsidP="0058371F">
            <w:pPr>
              <w:rPr>
                <w:rFonts w:asciiTheme="minorHAnsi" w:hAnsiTheme="minorHAnsi" w:cs="Arial"/>
                <w:sz w:val="16"/>
                <w:szCs w:val="16"/>
                <w:lang w:val="es-PE" w:eastAsia="es-PE"/>
              </w:rPr>
            </w:pPr>
          </w:p>
        </w:tc>
        <w:tc>
          <w:tcPr>
            <w:tcW w:w="2084" w:type="dxa"/>
            <w:vMerge/>
            <w:tcBorders>
              <w:left w:val="single" w:sz="8" w:space="0" w:color="000000"/>
              <w:right w:val="single" w:sz="8" w:space="0" w:color="auto"/>
            </w:tcBorders>
            <w:shd w:val="clear" w:color="auto" w:fill="FFFFFF"/>
            <w:tcMar>
              <w:top w:w="72" w:type="dxa"/>
              <w:left w:w="144" w:type="dxa"/>
              <w:bottom w:w="72" w:type="dxa"/>
              <w:right w:w="144" w:type="dxa"/>
            </w:tcMar>
          </w:tcPr>
          <w:p w:rsidR="001B2112" w:rsidRPr="00FD7B1E" w:rsidRDefault="001B2112" w:rsidP="0058371F">
            <w:pPr>
              <w:rPr>
                <w:rFonts w:asciiTheme="minorHAnsi" w:hAnsiTheme="minorHAnsi" w:cs="Arial"/>
                <w:sz w:val="16"/>
                <w:szCs w:val="16"/>
                <w:lang w:val="es-PE" w:eastAsia="es-PE"/>
              </w:rPr>
            </w:pPr>
          </w:p>
        </w:tc>
        <w:tc>
          <w:tcPr>
            <w:tcW w:w="4019" w:type="dxa"/>
            <w:tcBorders>
              <w:top w:val="single" w:sz="8" w:space="0" w:color="auto"/>
              <w:left w:val="single" w:sz="8" w:space="0" w:color="auto"/>
              <w:right w:val="single" w:sz="8" w:space="0" w:color="auto"/>
            </w:tcBorders>
            <w:shd w:val="clear" w:color="auto" w:fill="FFFFFF"/>
            <w:tcMar>
              <w:top w:w="72" w:type="dxa"/>
              <w:left w:w="144" w:type="dxa"/>
              <w:bottom w:w="72" w:type="dxa"/>
              <w:right w:w="144" w:type="dxa"/>
            </w:tcMar>
          </w:tcPr>
          <w:p w:rsidR="001B2112" w:rsidRPr="00FD7B1E" w:rsidRDefault="001B2112" w:rsidP="004E30DC">
            <w:pPr>
              <w:pStyle w:val="Prrafodelista"/>
              <w:numPr>
                <w:ilvl w:val="0"/>
                <w:numId w:val="22"/>
              </w:numPr>
              <w:rPr>
                <w:rFonts w:asciiTheme="minorHAnsi" w:hAnsiTheme="minorHAnsi" w:cs="Arial"/>
                <w:sz w:val="16"/>
                <w:szCs w:val="16"/>
                <w:lang w:val="es-PE" w:eastAsia="es-PE"/>
              </w:rPr>
            </w:pPr>
            <w:r w:rsidRPr="00FD7B1E">
              <w:rPr>
                <w:rFonts w:asciiTheme="minorHAnsi" w:hAnsiTheme="minorHAnsi" w:cs="Arial"/>
                <w:sz w:val="16"/>
                <w:szCs w:val="16"/>
                <w:lang w:val="es-PE" w:eastAsia="es-PE"/>
              </w:rPr>
              <w:t>Elaborar y aprobar el informe técnico</w:t>
            </w:r>
          </w:p>
        </w:tc>
        <w:tc>
          <w:tcPr>
            <w:tcW w:w="2826" w:type="dxa"/>
            <w:tcBorders>
              <w:top w:val="single" w:sz="8" w:space="0" w:color="auto"/>
              <w:left w:val="single" w:sz="8" w:space="0" w:color="auto"/>
              <w:right w:val="single" w:sz="8" w:space="0" w:color="auto"/>
            </w:tcBorders>
            <w:shd w:val="clear" w:color="auto" w:fill="FFFFFF"/>
            <w:tcMar>
              <w:top w:w="72" w:type="dxa"/>
              <w:left w:w="144" w:type="dxa"/>
              <w:bottom w:w="72" w:type="dxa"/>
              <w:right w:w="144" w:type="dxa"/>
            </w:tcMar>
          </w:tcPr>
          <w:p w:rsidR="001B2112" w:rsidRPr="00FD7B1E" w:rsidRDefault="001B2112"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Especialista en electricidad / Jefe de la OR</w:t>
            </w:r>
          </w:p>
        </w:tc>
        <w:tc>
          <w:tcPr>
            <w:tcW w:w="2084" w:type="dxa"/>
            <w:vMerge/>
            <w:tcBorders>
              <w:left w:val="single" w:sz="8" w:space="0" w:color="auto"/>
              <w:right w:val="single" w:sz="8" w:space="0" w:color="000000"/>
            </w:tcBorders>
            <w:shd w:val="clear" w:color="auto" w:fill="FFFFFF"/>
            <w:tcMar>
              <w:top w:w="72" w:type="dxa"/>
              <w:left w:w="144" w:type="dxa"/>
              <w:bottom w:w="72" w:type="dxa"/>
              <w:right w:w="144" w:type="dxa"/>
            </w:tcMar>
          </w:tcPr>
          <w:p w:rsidR="001B2112" w:rsidRPr="00FD7B1E" w:rsidRDefault="001B2112" w:rsidP="0058371F">
            <w:pPr>
              <w:rPr>
                <w:rFonts w:asciiTheme="minorHAnsi" w:hAnsiTheme="minorHAnsi" w:cs="Arial"/>
                <w:sz w:val="16"/>
                <w:szCs w:val="16"/>
                <w:lang w:val="es-PE" w:eastAsia="es-PE"/>
              </w:rPr>
            </w:pPr>
          </w:p>
        </w:tc>
        <w:tc>
          <w:tcPr>
            <w:tcW w:w="2381" w:type="dxa"/>
            <w:vMerge/>
            <w:tcBorders>
              <w:left w:val="single" w:sz="8" w:space="0" w:color="000000"/>
              <w:right w:val="single" w:sz="8" w:space="0" w:color="000000"/>
            </w:tcBorders>
            <w:shd w:val="clear" w:color="auto" w:fill="FFFFFF"/>
            <w:tcMar>
              <w:top w:w="72" w:type="dxa"/>
              <w:left w:w="144" w:type="dxa"/>
              <w:bottom w:w="72" w:type="dxa"/>
              <w:right w:w="144" w:type="dxa"/>
            </w:tcMar>
          </w:tcPr>
          <w:p w:rsidR="001B2112" w:rsidRPr="00FD7B1E" w:rsidRDefault="001B2112" w:rsidP="0058371F">
            <w:pPr>
              <w:rPr>
                <w:rFonts w:asciiTheme="minorHAnsi" w:hAnsiTheme="minorHAnsi" w:cs="Arial"/>
                <w:sz w:val="16"/>
                <w:szCs w:val="16"/>
                <w:lang w:val="es-PE" w:eastAsia="es-PE"/>
              </w:rPr>
            </w:pPr>
          </w:p>
        </w:tc>
      </w:tr>
      <w:tr w:rsidR="001B2112" w:rsidRPr="00FD7B1E" w:rsidTr="001B2112">
        <w:trPr>
          <w:trHeight w:val="678"/>
        </w:trPr>
        <w:tc>
          <w:tcPr>
            <w:tcW w:w="1258" w:type="dxa"/>
            <w:vMerge/>
            <w:tcBorders>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1B2112" w:rsidRPr="00FD7B1E" w:rsidRDefault="001B2112" w:rsidP="0058371F">
            <w:pPr>
              <w:rPr>
                <w:rFonts w:asciiTheme="minorHAnsi" w:hAnsiTheme="minorHAnsi" w:cs="Arial"/>
                <w:sz w:val="16"/>
                <w:szCs w:val="16"/>
                <w:lang w:val="es-PE" w:eastAsia="es-PE"/>
              </w:rPr>
            </w:pPr>
          </w:p>
        </w:tc>
        <w:tc>
          <w:tcPr>
            <w:tcW w:w="2084" w:type="dxa"/>
            <w:vMerge/>
            <w:tcBorders>
              <w:left w:val="single" w:sz="8" w:space="0" w:color="000000"/>
              <w:bottom w:val="single" w:sz="8" w:space="0" w:color="auto"/>
              <w:right w:val="single" w:sz="8" w:space="0" w:color="auto"/>
            </w:tcBorders>
            <w:shd w:val="clear" w:color="auto" w:fill="FFFFFF"/>
            <w:tcMar>
              <w:top w:w="72" w:type="dxa"/>
              <w:left w:w="144" w:type="dxa"/>
              <w:bottom w:w="72" w:type="dxa"/>
              <w:right w:w="144" w:type="dxa"/>
            </w:tcMar>
          </w:tcPr>
          <w:p w:rsidR="001B2112" w:rsidRPr="00FD7B1E" w:rsidRDefault="001B2112" w:rsidP="0058371F">
            <w:pPr>
              <w:rPr>
                <w:rFonts w:asciiTheme="minorHAnsi" w:hAnsiTheme="minorHAnsi" w:cs="Arial"/>
                <w:sz w:val="16"/>
                <w:szCs w:val="16"/>
                <w:lang w:val="es-PE" w:eastAsia="es-PE"/>
              </w:rPr>
            </w:pPr>
          </w:p>
        </w:tc>
        <w:tc>
          <w:tcPr>
            <w:tcW w:w="4019" w:type="dxa"/>
            <w:tcBorders>
              <w:top w:val="single" w:sz="8" w:space="0" w:color="auto"/>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1B2112" w:rsidRPr="00FD7B1E" w:rsidRDefault="001B2112" w:rsidP="004E30DC">
            <w:pPr>
              <w:pStyle w:val="Prrafodelista"/>
              <w:numPr>
                <w:ilvl w:val="0"/>
                <w:numId w:val="22"/>
              </w:numPr>
              <w:rPr>
                <w:rFonts w:asciiTheme="minorHAnsi" w:hAnsiTheme="minorHAnsi" w:cs="Arial"/>
                <w:sz w:val="16"/>
                <w:szCs w:val="16"/>
                <w:lang w:val="es-PE" w:eastAsia="es-PE"/>
              </w:rPr>
            </w:pPr>
            <w:r w:rsidRPr="00FD7B1E">
              <w:rPr>
                <w:rFonts w:asciiTheme="minorHAnsi" w:hAnsiTheme="minorHAnsi" w:cs="Arial"/>
                <w:sz w:val="16"/>
                <w:szCs w:val="16"/>
                <w:lang w:val="es-PE" w:eastAsia="es-PE"/>
              </w:rPr>
              <w:t>Verificar resultados de desempeño del proceso de supervisión de la distribución eléctrica.</w:t>
            </w:r>
          </w:p>
        </w:tc>
        <w:tc>
          <w:tcPr>
            <w:tcW w:w="2826" w:type="dxa"/>
            <w:tcBorders>
              <w:top w:val="single" w:sz="8" w:space="0" w:color="auto"/>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1B2112" w:rsidRPr="00FD7B1E" w:rsidRDefault="001B2112"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Especialista en electricidad / Jefe de la OR / Jefe de Supervisión de Distribución Eléctrica</w:t>
            </w:r>
          </w:p>
        </w:tc>
        <w:tc>
          <w:tcPr>
            <w:tcW w:w="2084" w:type="dxa"/>
            <w:vMerge/>
            <w:tcBorders>
              <w:left w:val="single" w:sz="8" w:space="0" w:color="auto"/>
              <w:bottom w:val="single" w:sz="8" w:space="0" w:color="auto"/>
              <w:right w:val="single" w:sz="8" w:space="0" w:color="000000"/>
            </w:tcBorders>
            <w:shd w:val="clear" w:color="auto" w:fill="FFFFFF"/>
            <w:tcMar>
              <w:top w:w="72" w:type="dxa"/>
              <w:left w:w="144" w:type="dxa"/>
              <w:bottom w:w="72" w:type="dxa"/>
              <w:right w:w="144" w:type="dxa"/>
            </w:tcMar>
          </w:tcPr>
          <w:p w:rsidR="001B2112" w:rsidRPr="00FD7B1E" w:rsidRDefault="001B2112" w:rsidP="0058371F">
            <w:pPr>
              <w:pStyle w:val="Prrafodelista"/>
              <w:ind w:left="93"/>
              <w:rPr>
                <w:rFonts w:asciiTheme="minorHAnsi" w:hAnsiTheme="minorHAnsi" w:cs="Arial"/>
                <w:sz w:val="16"/>
                <w:szCs w:val="16"/>
                <w:lang w:val="es-PE" w:eastAsia="es-PE"/>
              </w:rPr>
            </w:pPr>
          </w:p>
        </w:tc>
        <w:tc>
          <w:tcPr>
            <w:tcW w:w="2381" w:type="dxa"/>
            <w:vMerge/>
            <w:tcBorders>
              <w:left w:val="single" w:sz="8" w:space="0" w:color="000000"/>
              <w:bottom w:val="single" w:sz="8" w:space="0" w:color="auto"/>
              <w:right w:val="single" w:sz="8" w:space="0" w:color="000000"/>
            </w:tcBorders>
            <w:shd w:val="clear" w:color="auto" w:fill="FFFFFF"/>
            <w:tcMar>
              <w:top w:w="72" w:type="dxa"/>
              <w:left w:w="144" w:type="dxa"/>
              <w:bottom w:w="72" w:type="dxa"/>
              <w:right w:w="144" w:type="dxa"/>
            </w:tcMar>
          </w:tcPr>
          <w:p w:rsidR="001B2112" w:rsidRPr="00FD7B1E" w:rsidRDefault="001B2112" w:rsidP="0058371F">
            <w:pPr>
              <w:rPr>
                <w:rFonts w:asciiTheme="minorHAnsi" w:hAnsiTheme="minorHAnsi" w:cs="Arial"/>
                <w:sz w:val="16"/>
                <w:szCs w:val="16"/>
                <w:lang w:val="es-PE" w:eastAsia="es-PE"/>
              </w:rPr>
            </w:pPr>
          </w:p>
        </w:tc>
      </w:tr>
      <w:tr w:rsidR="001B2112" w:rsidRPr="00FD7B1E" w:rsidTr="001B2112">
        <w:trPr>
          <w:trHeight w:val="107"/>
        </w:trPr>
        <w:tc>
          <w:tcPr>
            <w:tcW w:w="1258" w:type="dxa"/>
            <w:tcBorders>
              <w:top w:val="single" w:sz="8" w:space="0" w:color="000000"/>
              <w:left w:val="single" w:sz="8" w:space="0" w:color="000000"/>
              <w:bottom w:val="single" w:sz="8" w:space="0" w:color="000000"/>
              <w:right w:val="single" w:sz="8" w:space="0" w:color="auto"/>
            </w:tcBorders>
            <w:shd w:val="clear" w:color="auto" w:fill="DCE6F2"/>
            <w:tcMar>
              <w:top w:w="72" w:type="dxa"/>
              <w:left w:w="144" w:type="dxa"/>
              <w:bottom w:w="72" w:type="dxa"/>
              <w:right w:w="144" w:type="dxa"/>
            </w:tcMar>
            <w:hideMark/>
          </w:tcPr>
          <w:p w:rsidR="001B2112" w:rsidRPr="00FD7B1E" w:rsidRDefault="001B2112" w:rsidP="0058371F">
            <w:pPr>
              <w:rPr>
                <w:rFonts w:asciiTheme="minorHAnsi" w:hAnsiTheme="minorHAnsi" w:cs="Arial"/>
                <w:b/>
                <w:sz w:val="16"/>
                <w:szCs w:val="16"/>
                <w:lang w:val="es-PE" w:eastAsia="es-PE"/>
              </w:rPr>
            </w:pPr>
            <w:r w:rsidRPr="00FD7B1E">
              <w:rPr>
                <w:rFonts w:asciiTheme="minorHAnsi" w:hAnsiTheme="minorHAnsi" w:cs="Arial"/>
                <w:b/>
                <w:kern w:val="24"/>
                <w:sz w:val="16"/>
                <w:szCs w:val="16"/>
                <w:lang w:val="es-PE" w:eastAsia="es-PE"/>
              </w:rPr>
              <w:t xml:space="preserve">10. Indicadores </w:t>
            </w:r>
          </w:p>
        </w:tc>
        <w:tc>
          <w:tcPr>
            <w:tcW w:w="6103" w:type="dxa"/>
            <w:gridSpan w:val="2"/>
            <w:tcBorders>
              <w:top w:val="single" w:sz="8" w:space="0" w:color="auto"/>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1B2112" w:rsidRPr="00FD7B1E" w:rsidRDefault="001B2112"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 Nivel de cumplimiento de programa anual de Supervisión de la distribución eléctrica</w:t>
            </w:r>
          </w:p>
          <w:p w:rsidR="001B2112" w:rsidRPr="00FD7B1E" w:rsidRDefault="001B2112"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 Nivel de cumplimiento presupuestal de Supervisión de la distribución eléctrica.</w:t>
            </w:r>
          </w:p>
        </w:tc>
        <w:tc>
          <w:tcPr>
            <w:tcW w:w="7291" w:type="dxa"/>
            <w:gridSpan w:val="3"/>
            <w:tcBorders>
              <w:top w:val="single" w:sz="8" w:space="0" w:color="auto"/>
              <w:left w:val="single" w:sz="8" w:space="0" w:color="auto"/>
              <w:bottom w:val="single" w:sz="8" w:space="0" w:color="auto"/>
              <w:right w:val="single" w:sz="8" w:space="0" w:color="auto"/>
            </w:tcBorders>
            <w:shd w:val="clear" w:color="auto" w:fill="FFFFFF"/>
          </w:tcPr>
          <w:p w:rsidR="001B2112" w:rsidRPr="00FD7B1E" w:rsidRDefault="001B2112" w:rsidP="004E30DC">
            <w:pPr>
              <w:pStyle w:val="Prrafodelista"/>
              <w:numPr>
                <w:ilvl w:val="0"/>
                <w:numId w:val="19"/>
              </w:numPr>
              <w:ind w:left="282" w:hanging="141"/>
              <w:rPr>
                <w:rFonts w:asciiTheme="minorHAnsi" w:hAnsiTheme="minorHAnsi" w:cs="Arial"/>
                <w:sz w:val="16"/>
                <w:szCs w:val="16"/>
                <w:lang w:val="es-PE" w:eastAsia="es-PE"/>
              </w:rPr>
            </w:pPr>
            <w:r w:rsidRPr="00FD7B1E">
              <w:rPr>
                <w:rFonts w:asciiTheme="minorHAnsi" w:hAnsiTheme="minorHAnsi" w:cs="Arial"/>
                <w:sz w:val="16"/>
                <w:szCs w:val="16"/>
                <w:lang w:val="es-PE" w:eastAsia="es-PE"/>
              </w:rPr>
              <w:t>Nivel de cumplimiento del plan de acción con partes interesadas.</w:t>
            </w:r>
          </w:p>
          <w:p w:rsidR="001B2112" w:rsidRPr="00FD7B1E" w:rsidRDefault="001B2112" w:rsidP="004E30DC">
            <w:pPr>
              <w:pStyle w:val="Prrafodelista"/>
              <w:numPr>
                <w:ilvl w:val="0"/>
                <w:numId w:val="19"/>
              </w:numPr>
              <w:ind w:left="282" w:hanging="141"/>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Nivel de cumplimiento del Plan de Inversiones de Distribución </w:t>
            </w:r>
          </w:p>
          <w:p w:rsidR="001B2112" w:rsidRPr="00FD7B1E" w:rsidRDefault="001B2112" w:rsidP="004E30DC">
            <w:pPr>
              <w:pStyle w:val="Prrafodelista"/>
              <w:numPr>
                <w:ilvl w:val="0"/>
                <w:numId w:val="19"/>
              </w:numPr>
              <w:ind w:left="282" w:hanging="141"/>
              <w:rPr>
                <w:rFonts w:asciiTheme="minorHAnsi" w:hAnsiTheme="minorHAnsi" w:cs="Arial"/>
                <w:sz w:val="16"/>
                <w:szCs w:val="16"/>
                <w:lang w:val="es-PE" w:eastAsia="es-PE"/>
              </w:rPr>
            </w:pPr>
            <w:r w:rsidRPr="00FD7B1E">
              <w:rPr>
                <w:rFonts w:asciiTheme="minorHAnsi" w:hAnsiTheme="minorHAnsi" w:cs="Arial"/>
                <w:sz w:val="16"/>
                <w:szCs w:val="16"/>
                <w:lang w:val="es-PE" w:eastAsia="es-PE"/>
              </w:rPr>
              <w:t>Nivel de mejora de los indicadores de desempeño de los sistemas eléctricos asociados a las inversiones</w:t>
            </w:r>
          </w:p>
          <w:p w:rsidR="001B2112" w:rsidRPr="00FD7B1E" w:rsidRDefault="001B2112" w:rsidP="004E30DC">
            <w:pPr>
              <w:pStyle w:val="Prrafodelista"/>
              <w:numPr>
                <w:ilvl w:val="0"/>
                <w:numId w:val="19"/>
              </w:numPr>
              <w:ind w:left="282" w:hanging="141"/>
              <w:rPr>
                <w:rFonts w:asciiTheme="minorHAnsi" w:hAnsiTheme="minorHAnsi" w:cs="Arial"/>
                <w:sz w:val="16"/>
                <w:szCs w:val="16"/>
                <w:lang w:val="es-PE" w:eastAsia="es-PE"/>
              </w:rPr>
            </w:pPr>
            <w:r w:rsidRPr="00FD7B1E">
              <w:rPr>
                <w:rFonts w:asciiTheme="minorHAnsi" w:hAnsiTheme="minorHAnsi" w:cs="Arial"/>
                <w:sz w:val="16"/>
                <w:szCs w:val="16"/>
                <w:lang w:val="es-PE" w:eastAsia="es-PE"/>
              </w:rPr>
              <w:t>Nivel de clientes asociados (beneficiados) a las inversiones con calidad de tensión y de suministro.</w:t>
            </w:r>
          </w:p>
        </w:tc>
      </w:tr>
      <w:tr w:rsidR="001B2112" w:rsidRPr="00FD7B1E" w:rsidTr="001B2112">
        <w:trPr>
          <w:trHeight w:val="158"/>
        </w:trPr>
        <w:tc>
          <w:tcPr>
            <w:tcW w:w="1258" w:type="dxa"/>
            <w:tcBorders>
              <w:top w:val="single" w:sz="8" w:space="0" w:color="000000"/>
              <w:left w:val="single" w:sz="8" w:space="0" w:color="000000"/>
              <w:bottom w:val="single" w:sz="8" w:space="0" w:color="000000"/>
              <w:right w:val="single" w:sz="8" w:space="0" w:color="auto"/>
            </w:tcBorders>
            <w:shd w:val="clear" w:color="auto" w:fill="DCE6F2"/>
            <w:tcMar>
              <w:top w:w="72" w:type="dxa"/>
              <w:left w:w="144" w:type="dxa"/>
              <w:bottom w:w="72" w:type="dxa"/>
              <w:right w:w="144" w:type="dxa"/>
            </w:tcMar>
            <w:hideMark/>
          </w:tcPr>
          <w:p w:rsidR="001B2112" w:rsidRPr="00FD7B1E" w:rsidRDefault="001B2112" w:rsidP="0058371F">
            <w:pPr>
              <w:rPr>
                <w:rFonts w:asciiTheme="minorHAnsi" w:hAnsiTheme="minorHAnsi" w:cs="Arial"/>
                <w:b/>
                <w:sz w:val="16"/>
                <w:szCs w:val="16"/>
                <w:lang w:val="es-PE" w:eastAsia="es-PE"/>
              </w:rPr>
            </w:pPr>
            <w:r w:rsidRPr="00FD7B1E">
              <w:rPr>
                <w:rFonts w:asciiTheme="minorHAnsi" w:hAnsiTheme="minorHAnsi" w:cs="Arial"/>
                <w:b/>
                <w:kern w:val="24"/>
                <w:sz w:val="16"/>
                <w:szCs w:val="16"/>
                <w:lang w:val="es-PE" w:eastAsia="es-PE"/>
              </w:rPr>
              <w:t xml:space="preserve">11. Registros </w:t>
            </w:r>
          </w:p>
        </w:tc>
        <w:tc>
          <w:tcPr>
            <w:tcW w:w="6103" w:type="dxa"/>
            <w:gridSpan w:val="2"/>
            <w:tcBorders>
              <w:top w:val="single" w:sz="8" w:space="0" w:color="auto"/>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rsidR="001B2112" w:rsidRPr="00FD7B1E" w:rsidRDefault="001B2112"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 Acta de selección de muestras de supervisión</w:t>
            </w:r>
          </w:p>
          <w:p w:rsidR="001B2112" w:rsidRPr="00FD7B1E" w:rsidRDefault="001B2112"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 Actas de inspección de campo</w:t>
            </w:r>
          </w:p>
          <w:p w:rsidR="001B2112" w:rsidRPr="00FD7B1E" w:rsidRDefault="001B2112"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 Informes de supervisión</w:t>
            </w:r>
          </w:p>
          <w:p w:rsidR="001B2112" w:rsidRPr="00FD7B1E" w:rsidRDefault="001B2112" w:rsidP="0058371F">
            <w:pPr>
              <w:rPr>
                <w:rFonts w:asciiTheme="minorHAnsi" w:hAnsiTheme="minorHAnsi" w:cs="Arial"/>
                <w:sz w:val="16"/>
                <w:szCs w:val="16"/>
                <w:lang w:val="es-PE" w:eastAsia="es-PE"/>
              </w:rPr>
            </w:pPr>
          </w:p>
        </w:tc>
        <w:tc>
          <w:tcPr>
            <w:tcW w:w="7291" w:type="dxa"/>
            <w:gridSpan w:val="3"/>
            <w:tcBorders>
              <w:top w:val="single" w:sz="8" w:space="0" w:color="auto"/>
              <w:left w:val="single" w:sz="8" w:space="0" w:color="auto"/>
              <w:bottom w:val="single" w:sz="8" w:space="0" w:color="auto"/>
              <w:right w:val="single" w:sz="8" w:space="0" w:color="auto"/>
            </w:tcBorders>
            <w:shd w:val="clear" w:color="auto" w:fill="FFFFFF"/>
          </w:tcPr>
          <w:p w:rsidR="001B2112" w:rsidRPr="00FD7B1E" w:rsidRDefault="001B2112" w:rsidP="004E30DC">
            <w:pPr>
              <w:pStyle w:val="Prrafodelista"/>
              <w:numPr>
                <w:ilvl w:val="0"/>
                <w:numId w:val="19"/>
              </w:numPr>
              <w:ind w:left="282" w:hanging="141"/>
              <w:rPr>
                <w:rFonts w:asciiTheme="minorHAnsi" w:hAnsiTheme="minorHAnsi" w:cs="Arial"/>
                <w:sz w:val="16"/>
                <w:szCs w:val="16"/>
                <w:lang w:val="es-PE" w:eastAsia="es-PE"/>
              </w:rPr>
            </w:pPr>
            <w:r w:rsidRPr="00FD7B1E">
              <w:rPr>
                <w:rFonts w:asciiTheme="minorHAnsi" w:hAnsiTheme="minorHAnsi" w:cs="Arial"/>
                <w:sz w:val="16"/>
                <w:szCs w:val="16"/>
                <w:lang w:val="es-PE" w:eastAsia="es-PE"/>
              </w:rPr>
              <w:t>Informes técnicos</w:t>
            </w:r>
          </w:p>
          <w:p w:rsidR="001B2112" w:rsidRPr="00FD7B1E" w:rsidRDefault="001B2112" w:rsidP="004E30DC">
            <w:pPr>
              <w:pStyle w:val="Prrafodelista"/>
              <w:numPr>
                <w:ilvl w:val="0"/>
                <w:numId w:val="19"/>
              </w:numPr>
              <w:ind w:left="282" w:hanging="141"/>
              <w:rPr>
                <w:rFonts w:asciiTheme="minorHAnsi" w:hAnsiTheme="minorHAnsi" w:cs="Arial"/>
                <w:sz w:val="16"/>
                <w:szCs w:val="16"/>
                <w:lang w:val="es-PE" w:eastAsia="es-PE"/>
              </w:rPr>
            </w:pPr>
            <w:r w:rsidRPr="00FD7B1E">
              <w:rPr>
                <w:rFonts w:asciiTheme="minorHAnsi" w:hAnsiTheme="minorHAnsi" w:cs="Arial"/>
                <w:sz w:val="16"/>
                <w:szCs w:val="16"/>
                <w:lang w:val="es-PE" w:eastAsia="es-PE"/>
              </w:rPr>
              <w:t>Informes de resultados de desempeño de la supervisión de la distribución eléctrica (cumplimiento de plan  de acción, objetivos y Programa de supervisión anual).</w:t>
            </w:r>
          </w:p>
        </w:tc>
      </w:tr>
    </w:tbl>
    <w:p w:rsidR="00EB5C7B" w:rsidRPr="00FD7B1E" w:rsidRDefault="00EB5C7B" w:rsidP="00EB5C7B"/>
    <w:p w:rsidR="00EB5C7B" w:rsidRPr="00FD7B1E" w:rsidRDefault="00EB5C7B" w:rsidP="00233567">
      <w:pPr>
        <w:jc w:val="center"/>
        <w:rPr>
          <w:rFonts w:asciiTheme="minorHAnsi" w:hAnsiTheme="minorHAnsi"/>
          <w:b/>
        </w:rPr>
      </w:pPr>
      <w:r w:rsidRPr="00FD7B1E">
        <w:rPr>
          <w:rFonts w:asciiTheme="minorHAnsi" w:hAnsiTheme="minorHAnsi"/>
          <w:b/>
        </w:rPr>
        <w:lastRenderedPageBreak/>
        <w:t>Anexo N° 8</w:t>
      </w:r>
    </w:p>
    <w:p w:rsidR="00EB5C7B" w:rsidRPr="00FD7B1E" w:rsidRDefault="00EB5C7B" w:rsidP="00EB5C7B"/>
    <w:tbl>
      <w:tblPr>
        <w:tblW w:w="14156" w:type="dxa"/>
        <w:tblInd w:w="-589" w:type="dxa"/>
        <w:tblCellMar>
          <w:left w:w="0" w:type="dxa"/>
          <w:right w:w="0" w:type="dxa"/>
        </w:tblCellMar>
        <w:tblLook w:val="0420" w:firstRow="1" w:lastRow="0" w:firstColumn="0" w:lastColumn="0" w:noHBand="0" w:noVBand="1"/>
      </w:tblPr>
      <w:tblGrid>
        <w:gridCol w:w="2069"/>
        <w:gridCol w:w="1761"/>
        <w:gridCol w:w="1701"/>
        <w:gridCol w:w="1843"/>
        <w:gridCol w:w="1701"/>
        <w:gridCol w:w="2835"/>
        <w:gridCol w:w="2246"/>
      </w:tblGrid>
      <w:tr w:rsidR="001B2112" w:rsidRPr="00FD7B1E" w:rsidTr="001B2112">
        <w:trPr>
          <w:trHeight w:val="167"/>
        </w:trPr>
        <w:tc>
          <w:tcPr>
            <w:tcW w:w="14156" w:type="dxa"/>
            <w:gridSpan w:val="7"/>
            <w:tcBorders>
              <w:top w:val="single" w:sz="8" w:space="0" w:color="000000"/>
              <w:left w:val="single" w:sz="8" w:space="0" w:color="000000"/>
              <w:bottom w:val="single" w:sz="8" w:space="0" w:color="000000"/>
              <w:right w:val="single" w:sz="8" w:space="0" w:color="000000"/>
            </w:tcBorders>
            <w:shd w:val="clear" w:color="auto" w:fill="8DB3E2" w:themeFill="text2" w:themeFillTint="66"/>
            <w:tcMar>
              <w:top w:w="72" w:type="dxa"/>
              <w:left w:w="144" w:type="dxa"/>
              <w:bottom w:w="72" w:type="dxa"/>
              <w:right w:w="144" w:type="dxa"/>
            </w:tcMar>
            <w:hideMark/>
          </w:tcPr>
          <w:p w:rsidR="001B2112" w:rsidRPr="00FD7B1E" w:rsidRDefault="001B2112" w:rsidP="0058371F">
            <w:pPr>
              <w:jc w:val="center"/>
              <w:rPr>
                <w:rFonts w:asciiTheme="minorHAnsi" w:hAnsiTheme="minorHAnsi" w:cs="Arial"/>
                <w:b/>
                <w:kern w:val="24"/>
                <w:u w:val="single"/>
                <w:lang w:val="es-PE" w:eastAsia="es-PE"/>
              </w:rPr>
            </w:pPr>
            <w:r w:rsidRPr="00FD7B1E">
              <w:rPr>
                <w:rFonts w:asciiTheme="minorHAnsi" w:hAnsiTheme="minorHAnsi" w:cs="Arial"/>
                <w:b/>
                <w:kern w:val="24"/>
                <w:u w:val="single"/>
                <w:lang w:val="es-PE" w:eastAsia="es-PE"/>
              </w:rPr>
              <w:t>FICHA TECNICA DE INDICADORES</w:t>
            </w:r>
          </w:p>
        </w:tc>
      </w:tr>
      <w:tr w:rsidR="001B2112" w:rsidRPr="00FD7B1E" w:rsidTr="001B2112">
        <w:trPr>
          <w:trHeight w:val="265"/>
        </w:trPr>
        <w:tc>
          <w:tcPr>
            <w:tcW w:w="2069" w:type="dxa"/>
            <w:tcBorders>
              <w:top w:val="single" w:sz="8" w:space="0" w:color="000000"/>
              <w:left w:val="single" w:sz="8" w:space="0" w:color="000000"/>
              <w:bottom w:val="single" w:sz="8" w:space="0" w:color="000000"/>
              <w:right w:val="single" w:sz="8" w:space="0" w:color="000000"/>
            </w:tcBorders>
            <w:shd w:val="clear" w:color="auto" w:fill="EEECE1" w:themeFill="background2"/>
            <w:tcMar>
              <w:top w:w="72" w:type="dxa"/>
              <w:left w:w="144" w:type="dxa"/>
              <w:bottom w:w="72" w:type="dxa"/>
              <w:right w:w="144" w:type="dxa"/>
            </w:tcMar>
            <w:hideMark/>
          </w:tcPr>
          <w:p w:rsidR="001B2112" w:rsidRPr="00FD7B1E" w:rsidRDefault="001B2112" w:rsidP="0058371F">
            <w:pPr>
              <w:ind w:left="142" w:hanging="142"/>
              <w:rPr>
                <w:rFonts w:ascii="Calibri" w:hAnsi="Calibri" w:cs="Arial"/>
                <w:b/>
                <w:sz w:val="16"/>
                <w:szCs w:val="16"/>
                <w:lang w:val="es-PE" w:eastAsia="es-PE"/>
              </w:rPr>
            </w:pPr>
            <w:r w:rsidRPr="00FD7B1E">
              <w:rPr>
                <w:rFonts w:ascii="Calibri" w:hAnsi="Calibri" w:cs="Arial"/>
                <w:b/>
                <w:kern w:val="24"/>
                <w:sz w:val="16"/>
                <w:szCs w:val="16"/>
                <w:lang w:val="es-PE" w:eastAsia="es-PE"/>
              </w:rPr>
              <w:t xml:space="preserve">1. Nombre procedimiento </w:t>
            </w:r>
          </w:p>
        </w:tc>
        <w:tc>
          <w:tcPr>
            <w:tcW w:w="12087" w:type="dxa"/>
            <w:gridSpan w:val="6"/>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rsidR="001B2112" w:rsidRPr="00FD7B1E" w:rsidRDefault="00191FD1" w:rsidP="0058371F">
            <w:pPr>
              <w:rPr>
                <w:rFonts w:ascii="Calibri" w:hAnsi="Calibri" w:cs="Arial"/>
                <w:sz w:val="16"/>
                <w:szCs w:val="16"/>
                <w:lang w:val="es-PE" w:eastAsia="es-PE"/>
              </w:rPr>
            </w:pPr>
            <w:r w:rsidRPr="00FD7B1E">
              <w:rPr>
                <w:rFonts w:ascii="Calibri" w:hAnsi="Calibri" w:cs="Arial"/>
                <w:b/>
                <w:bCs/>
                <w:kern w:val="24"/>
                <w:sz w:val="16"/>
                <w:szCs w:val="16"/>
                <w:lang w:val="es-PE" w:eastAsia="es-PE"/>
              </w:rPr>
              <w:t>PO32</w:t>
            </w:r>
            <w:r w:rsidR="001B2112" w:rsidRPr="00FD7B1E">
              <w:rPr>
                <w:rFonts w:ascii="Calibri" w:hAnsi="Calibri" w:cs="Arial"/>
                <w:b/>
                <w:bCs/>
                <w:kern w:val="24"/>
                <w:sz w:val="16"/>
                <w:szCs w:val="16"/>
                <w:lang w:val="es-PE" w:eastAsia="es-PE"/>
              </w:rPr>
              <w:t>-3: Supervisión del cumplimiento de compromiso de inversión en distribución.</w:t>
            </w:r>
          </w:p>
        </w:tc>
      </w:tr>
      <w:tr w:rsidR="001B2112" w:rsidRPr="00FD7B1E" w:rsidTr="001B2112">
        <w:trPr>
          <w:trHeight w:val="257"/>
        </w:trPr>
        <w:tc>
          <w:tcPr>
            <w:tcW w:w="2069" w:type="dxa"/>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rsidR="001B2112" w:rsidRPr="00FD7B1E" w:rsidRDefault="001B2112" w:rsidP="0058371F">
            <w:pPr>
              <w:ind w:left="142" w:hanging="142"/>
              <w:rPr>
                <w:rFonts w:asciiTheme="minorHAnsi" w:hAnsiTheme="minorHAnsi" w:cs="Arial"/>
                <w:b/>
                <w:sz w:val="16"/>
                <w:szCs w:val="16"/>
                <w:lang w:val="es-PE" w:eastAsia="es-PE"/>
              </w:rPr>
            </w:pPr>
            <w:r w:rsidRPr="00FD7B1E">
              <w:rPr>
                <w:rFonts w:asciiTheme="minorHAnsi" w:hAnsiTheme="minorHAnsi" w:cs="Arial"/>
                <w:b/>
                <w:kern w:val="24"/>
                <w:sz w:val="16"/>
                <w:szCs w:val="16"/>
                <w:lang w:val="es-PE" w:eastAsia="es-PE"/>
              </w:rPr>
              <w:t>2. Nombre del indicador</w:t>
            </w:r>
          </w:p>
        </w:tc>
        <w:tc>
          <w:tcPr>
            <w:tcW w:w="1761"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1B2112" w:rsidRPr="00FD7B1E" w:rsidRDefault="001B2112" w:rsidP="0058371F">
            <w:pPr>
              <w:jc w:val="center"/>
              <w:rPr>
                <w:rFonts w:asciiTheme="minorHAnsi" w:hAnsiTheme="minorHAnsi" w:cs="Arial"/>
                <w:b/>
                <w:lang w:val="es-PE" w:eastAsia="es-PE"/>
              </w:rPr>
            </w:pPr>
            <w:r w:rsidRPr="00FD7B1E">
              <w:rPr>
                <w:rFonts w:asciiTheme="minorHAnsi" w:hAnsiTheme="minorHAnsi" w:cs="Arial"/>
                <w:b/>
                <w:sz w:val="16"/>
                <w:szCs w:val="16"/>
                <w:lang w:val="es-PE" w:eastAsia="es-PE"/>
              </w:rPr>
              <w:t>Nivel de cumplimiento de Programa anual de la Supervisión de la distribución eléctrica</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rsidR="001B2112" w:rsidRPr="00FD7B1E" w:rsidRDefault="001B2112" w:rsidP="0058371F">
            <w:pPr>
              <w:jc w:val="center"/>
              <w:rPr>
                <w:rFonts w:asciiTheme="minorHAnsi" w:hAnsiTheme="minorHAnsi" w:cs="Arial"/>
                <w:b/>
                <w:sz w:val="16"/>
                <w:szCs w:val="16"/>
                <w:lang w:val="es-PE" w:eastAsia="es-PE"/>
              </w:rPr>
            </w:pPr>
            <w:r w:rsidRPr="00FD7B1E">
              <w:rPr>
                <w:rFonts w:asciiTheme="minorHAnsi" w:hAnsiTheme="minorHAnsi" w:cs="Arial"/>
                <w:b/>
                <w:sz w:val="16"/>
                <w:szCs w:val="16"/>
                <w:lang w:val="es-PE" w:eastAsia="es-PE"/>
              </w:rPr>
              <w:t>Nivel de cumplimiento presupuestal de Supervisión de la distribución eléctrica</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cPr>
          <w:p w:rsidR="001B2112" w:rsidRPr="00FD7B1E" w:rsidRDefault="001B2112" w:rsidP="0058371F">
            <w:pPr>
              <w:jc w:val="center"/>
              <w:rPr>
                <w:rFonts w:asciiTheme="minorHAnsi" w:hAnsiTheme="minorHAnsi" w:cs="Arial"/>
                <w:b/>
                <w:lang w:val="es-PE" w:eastAsia="es-PE"/>
              </w:rPr>
            </w:pPr>
            <w:r w:rsidRPr="00FD7B1E">
              <w:rPr>
                <w:rFonts w:asciiTheme="minorHAnsi" w:hAnsiTheme="minorHAnsi" w:cs="Arial"/>
                <w:b/>
                <w:sz w:val="16"/>
                <w:szCs w:val="16"/>
                <w:lang w:val="es-PE" w:eastAsia="es-PE"/>
              </w:rPr>
              <w:t>Nivel de cumplimiento del plan de acción con partes interesadas</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rsidR="001B2112" w:rsidRPr="00FD7B1E" w:rsidRDefault="001B2112" w:rsidP="0058371F">
            <w:pPr>
              <w:jc w:val="center"/>
              <w:rPr>
                <w:rFonts w:asciiTheme="minorHAnsi" w:hAnsiTheme="minorHAnsi" w:cs="Arial"/>
                <w:b/>
                <w:sz w:val="16"/>
                <w:szCs w:val="16"/>
                <w:highlight w:val="yellow"/>
                <w:lang w:val="es-PE" w:eastAsia="es-PE"/>
              </w:rPr>
            </w:pPr>
            <w:r w:rsidRPr="00FD7B1E">
              <w:rPr>
                <w:rFonts w:asciiTheme="minorHAnsi" w:hAnsiTheme="minorHAnsi" w:cs="Arial"/>
                <w:b/>
                <w:sz w:val="16"/>
                <w:szCs w:val="16"/>
                <w:lang w:val="es-PE" w:eastAsia="es-PE"/>
              </w:rPr>
              <w:t>Nivel de cumplimiento del Plan de Inversiones de Distribución</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Pr>
          <w:p w:rsidR="001B2112" w:rsidRPr="00FD7B1E" w:rsidRDefault="001B2112" w:rsidP="0058371F">
            <w:pPr>
              <w:jc w:val="center"/>
              <w:rPr>
                <w:rFonts w:asciiTheme="minorHAnsi" w:hAnsiTheme="minorHAnsi" w:cs="Arial"/>
                <w:b/>
                <w:sz w:val="16"/>
                <w:szCs w:val="16"/>
                <w:lang w:val="es-PE" w:eastAsia="es-PE"/>
              </w:rPr>
            </w:pPr>
            <w:r w:rsidRPr="00FD7B1E">
              <w:rPr>
                <w:rFonts w:asciiTheme="minorHAnsi" w:hAnsiTheme="minorHAnsi" w:cs="Arial"/>
                <w:b/>
                <w:sz w:val="16"/>
                <w:szCs w:val="16"/>
                <w:lang w:val="es-PE" w:eastAsia="es-PE"/>
              </w:rPr>
              <w:t>Nivel de mejora de los indicadores de desempeño de los sistemas eléctricos asociados a las inversiones</w:t>
            </w:r>
          </w:p>
          <w:p w:rsidR="001B2112" w:rsidRPr="00FD7B1E" w:rsidRDefault="001B2112" w:rsidP="0058371F">
            <w:pPr>
              <w:jc w:val="center"/>
              <w:rPr>
                <w:rFonts w:asciiTheme="minorHAnsi" w:hAnsiTheme="minorHAnsi" w:cs="Arial"/>
                <w:b/>
                <w:sz w:val="16"/>
                <w:szCs w:val="16"/>
                <w:highlight w:val="yellow"/>
                <w:lang w:val="es-PE" w:eastAsia="es-PE"/>
              </w:rPr>
            </w:pPr>
          </w:p>
        </w:tc>
        <w:tc>
          <w:tcPr>
            <w:tcW w:w="2246" w:type="dxa"/>
            <w:tcBorders>
              <w:top w:val="single" w:sz="8" w:space="0" w:color="000000"/>
              <w:left w:val="single" w:sz="8" w:space="0" w:color="000000"/>
              <w:bottom w:val="single" w:sz="8" w:space="0" w:color="000000"/>
              <w:right w:val="single" w:sz="8" w:space="0" w:color="000000"/>
            </w:tcBorders>
            <w:shd w:val="clear" w:color="auto" w:fill="FFFFFF"/>
          </w:tcPr>
          <w:p w:rsidR="001B2112" w:rsidRPr="00FD7B1E" w:rsidRDefault="001B2112" w:rsidP="0058371F">
            <w:pPr>
              <w:jc w:val="center"/>
              <w:rPr>
                <w:rFonts w:asciiTheme="minorHAnsi" w:hAnsiTheme="minorHAnsi" w:cs="Arial"/>
                <w:b/>
                <w:lang w:val="es-PE" w:eastAsia="es-PE"/>
              </w:rPr>
            </w:pPr>
            <w:r w:rsidRPr="00FD7B1E">
              <w:rPr>
                <w:rFonts w:asciiTheme="minorHAnsi" w:hAnsiTheme="minorHAnsi" w:cs="Arial"/>
                <w:b/>
                <w:sz w:val="16"/>
                <w:szCs w:val="16"/>
                <w:lang w:val="es-PE" w:eastAsia="es-PE"/>
              </w:rPr>
              <w:t>Nivel de clientes asociados a las inversiones con buena calidad de tensión o de suministro</w:t>
            </w:r>
          </w:p>
        </w:tc>
      </w:tr>
      <w:tr w:rsidR="001B2112" w:rsidRPr="00FD7B1E" w:rsidTr="001B2112">
        <w:trPr>
          <w:trHeight w:val="262"/>
        </w:trPr>
        <w:tc>
          <w:tcPr>
            <w:tcW w:w="2069" w:type="dxa"/>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rsidR="001B2112" w:rsidRPr="00FD7B1E" w:rsidRDefault="001B2112" w:rsidP="0058371F">
            <w:pPr>
              <w:ind w:left="142" w:hanging="142"/>
              <w:rPr>
                <w:rFonts w:asciiTheme="minorHAnsi" w:hAnsiTheme="minorHAnsi" w:cs="Arial"/>
                <w:b/>
                <w:sz w:val="16"/>
                <w:szCs w:val="16"/>
                <w:lang w:val="es-PE" w:eastAsia="es-PE"/>
              </w:rPr>
            </w:pPr>
            <w:r w:rsidRPr="00FD7B1E">
              <w:rPr>
                <w:rFonts w:asciiTheme="minorHAnsi" w:hAnsiTheme="minorHAnsi" w:cs="Arial"/>
                <w:b/>
                <w:kern w:val="24"/>
                <w:sz w:val="16"/>
                <w:szCs w:val="16"/>
                <w:lang w:val="es-PE" w:eastAsia="es-PE"/>
              </w:rPr>
              <w:t>3. Descripción del indicador</w:t>
            </w:r>
          </w:p>
        </w:tc>
        <w:tc>
          <w:tcPr>
            <w:tcW w:w="1761"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1B2112" w:rsidRPr="00FD7B1E" w:rsidRDefault="001B2112" w:rsidP="0058371F">
            <w:pPr>
              <w:jc w:val="both"/>
              <w:rPr>
                <w:rFonts w:asciiTheme="minorHAnsi" w:hAnsiTheme="minorHAnsi" w:cs="Arial"/>
                <w:lang w:val="es-PE" w:eastAsia="es-PE"/>
              </w:rPr>
            </w:pPr>
            <w:r w:rsidRPr="00FD7B1E">
              <w:rPr>
                <w:rFonts w:asciiTheme="minorHAnsi" w:hAnsiTheme="minorHAnsi" w:cs="Arial"/>
                <w:sz w:val="16"/>
                <w:szCs w:val="16"/>
                <w:lang w:val="es-PE" w:eastAsia="es-PE"/>
              </w:rPr>
              <w:t xml:space="preserve">Porcentaje de las actividades ejecutadas  del programa anual de  Supervisión de la distribución eléctrica versus las actividades programadas.  </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rsidR="001B2112" w:rsidRPr="00FD7B1E" w:rsidRDefault="001B2112" w:rsidP="0058371F">
            <w:pPr>
              <w:ind w:left="142"/>
              <w:jc w:val="both"/>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Porcentaje de presupuesto ejecutado de la Supervisión de la distribución eléctrica versus las presupuesto programado.  </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cPr>
          <w:p w:rsidR="001B2112" w:rsidRPr="00FD7B1E" w:rsidRDefault="001B2112" w:rsidP="0058371F">
            <w:pPr>
              <w:ind w:left="142"/>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Porcentaje de cumplimiento del plan de acción de partes interesadas. </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rsidR="001B2112" w:rsidRPr="00FD7B1E" w:rsidRDefault="001B2112" w:rsidP="0058371F">
            <w:pPr>
              <w:rPr>
                <w:rFonts w:asciiTheme="minorHAnsi" w:hAnsiTheme="minorHAnsi" w:cs="Arial"/>
                <w:sz w:val="16"/>
                <w:szCs w:val="16"/>
                <w:highlight w:val="yellow"/>
                <w:lang w:val="es-PE" w:eastAsia="es-PE"/>
              </w:rPr>
            </w:pPr>
            <w:r w:rsidRPr="00FD7B1E">
              <w:rPr>
                <w:rFonts w:asciiTheme="minorHAnsi" w:hAnsiTheme="minorHAnsi" w:cs="Arial"/>
                <w:sz w:val="16"/>
                <w:szCs w:val="16"/>
                <w:lang w:val="es-PE" w:eastAsia="es-PE"/>
              </w:rPr>
              <w:t>Porcentaje de cumplimiento del plan de inversiones en distribución.</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Pr>
          <w:p w:rsidR="001B2112" w:rsidRPr="00FD7B1E" w:rsidRDefault="001B2112" w:rsidP="0058371F">
            <w:pPr>
              <w:rPr>
                <w:rFonts w:asciiTheme="minorHAnsi" w:hAnsiTheme="minorHAnsi" w:cs="Arial"/>
                <w:sz w:val="16"/>
                <w:szCs w:val="16"/>
                <w:highlight w:val="yellow"/>
                <w:lang w:val="es-PE" w:eastAsia="es-PE"/>
              </w:rPr>
            </w:pPr>
            <w:r w:rsidRPr="00FD7B1E">
              <w:rPr>
                <w:rFonts w:asciiTheme="minorHAnsi" w:hAnsiTheme="minorHAnsi" w:cs="Arial"/>
                <w:sz w:val="16"/>
                <w:szCs w:val="16"/>
                <w:lang w:val="es-PE" w:eastAsia="es-PE"/>
              </w:rPr>
              <w:t>Porcentaje de mejora de los indicadores de desempeño de los sistemas eléctricos asociados a las inversiones.</w:t>
            </w:r>
          </w:p>
        </w:tc>
        <w:tc>
          <w:tcPr>
            <w:tcW w:w="2246" w:type="dxa"/>
            <w:tcBorders>
              <w:top w:val="single" w:sz="8" w:space="0" w:color="000000"/>
              <w:left w:val="single" w:sz="8" w:space="0" w:color="000000"/>
              <w:bottom w:val="single" w:sz="8" w:space="0" w:color="000000"/>
              <w:right w:val="single" w:sz="8" w:space="0" w:color="000000"/>
            </w:tcBorders>
            <w:shd w:val="clear" w:color="auto" w:fill="FFFFFF"/>
          </w:tcPr>
          <w:p w:rsidR="001B2112" w:rsidRPr="00FD7B1E" w:rsidRDefault="001B2112"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Porcentaje de clientes asociados a las inversiones ejecutadas que reciben buena calidad de tensión o de suministro.</w:t>
            </w:r>
          </w:p>
        </w:tc>
      </w:tr>
      <w:tr w:rsidR="001B2112" w:rsidRPr="00FD7B1E" w:rsidTr="001B2112">
        <w:trPr>
          <w:trHeight w:val="125"/>
        </w:trPr>
        <w:tc>
          <w:tcPr>
            <w:tcW w:w="2069" w:type="dxa"/>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rsidR="001B2112" w:rsidRPr="00FD7B1E" w:rsidRDefault="001B2112" w:rsidP="0058371F">
            <w:pPr>
              <w:ind w:left="142" w:hanging="142"/>
              <w:rPr>
                <w:rFonts w:asciiTheme="minorHAnsi" w:hAnsiTheme="minorHAnsi" w:cs="Arial"/>
                <w:b/>
                <w:sz w:val="16"/>
                <w:szCs w:val="16"/>
                <w:lang w:val="es-PE" w:eastAsia="es-PE"/>
              </w:rPr>
            </w:pPr>
            <w:r w:rsidRPr="00FD7B1E">
              <w:rPr>
                <w:rFonts w:asciiTheme="minorHAnsi" w:hAnsiTheme="minorHAnsi" w:cs="Arial"/>
                <w:b/>
                <w:kern w:val="24"/>
                <w:sz w:val="16"/>
                <w:szCs w:val="16"/>
                <w:lang w:val="es-PE" w:eastAsia="es-PE"/>
              </w:rPr>
              <w:t>4. Objetivo del indicador</w:t>
            </w:r>
          </w:p>
        </w:tc>
        <w:tc>
          <w:tcPr>
            <w:tcW w:w="1761"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1B2112" w:rsidRPr="00FD7B1E" w:rsidRDefault="001B2112" w:rsidP="0058371F">
            <w:pPr>
              <w:jc w:val="both"/>
              <w:rPr>
                <w:rFonts w:asciiTheme="minorHAnsi" w:hAnsiTheme="minorHAnsi" w:cs="Arial"/>
                <w:lang w:val="es-PE" w:eastAsia="es-PE"/>
              </w:rPr>
            </w:pPr>
            <w:r w:rsidRPr="00FD7B1E">
              <w:rPr>
                <w:rFonts w:asciiTheme="minorHAnsi" w:hAnsiTheme="minorHAnsi" w:cs="Arial"/>
                <w:sz w:val="16"/>
                <w:szCs w:val="16"/>
                <w:lang w:val="es-PE" w:eastAsia="es-PE"/>
              </w:rPr>
              <w:t>Medir el grado de cumplimiento del programa anual de la Supervisión de la distribución eléctrica</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rsidR="001B2112" w:rsidRPr="00FD7B1E" w:rsidRDefault="001B2112" w:rsidP="0058371F">
            <w:pPr>
              <w:ind w:left="142"/>
              <w:jc w:val="both"/>
              <w:rPr>
                <w:rFonts w:asciiTheme="minorHAnsi" w:hAnsiTheme="minorHAnsi" w:cs="Arial"/>
                <w:sz w:val="16"/>
                <w:szCs w:val="16"/>
                <w:lang w:val="es-PE" w:eastAsia="es-PE"/>
              </w:rPr>
            </w:pPr>
            <w:r w:rsidRPr="00FD7B1E">
              <w:rPr>
                <w:rFonts w:asciiTheme="minorHAnsi" w:hAnsiTheme="minorHAnsi" w:cs="Arial"/>
                <w:sz w:val="16"/>
                <w:szCs w:val="16"/>
                <w:lang w:val="es-PE" w:eastAsia="es-PE"/>
              </w:rPr>
              <w:t>Medir el grado de cumplimiento del presupuesto asignado para la Supervisión de la distribución eléctrica</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cPr>
          <w:p w:rsidR="001B2112" w:rsidRPr="00FD7B1E" w:rsidRDefault="001B2112" w:rsidP="0058371F">
            <w:pPr>
              <w:ind w:left="142"/>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Medir el grado de cumplimiento de relacionamiento con las parte interesadas  </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rsidR="001B2112" w:rsidRPr="00FD7B1E" w:rsidRDefault="001B2112" w:rsidP="0058371F">
            <w:pPr>
              <w:rPr>
                <w:rFonts w:asciiTheme="minorHAnsi" w:hAnsiTheme="minorHAnsi" w:cs="Arial"/>
                <w:sz w:val="16"/>
                <w:szCs w:val="16"/>
                <w:highlight w:val="yellow"/>
                <w:lang w:val="es-PE" w:eastAsia="es-PE"/>
              </w:rPr>
            </w:pPr>
            <w:r w:rsidRPr="00FD7B1E">
              <w:rPr>
                <w:rFonts w:asciiTheme="minorHAnsi" w:hAnsiTheme="minorHAnsi" w:cs="Arial"/>
                <w:sz w:val="16"/>
                <w:szCs w:val="16"/>
                <w:lang w:val="es-PE" w:eastAsia="es-PE"/>
              </w:rPr>
              <w:t xml:space="preserve">Medir el grado de cumplimiento de las inversiones y los compromisos de inversión  </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Pr>
          <w:p w:rsidR="001B2112" w:rsidRPr="00FD7B1E" w:rsidRDefault="001B2112" w:rsidP="0058371F">
            <w:pPr>
              <w:rPr>
                <w:rFonts w:asciiTheme="minorHAnsi" w:hAnsiTheme="minorHAnsi" w:cs="Arial"/>
                <w:sz w:val="16"/>
                <w:szCs w:val="16"/>
                <w:highlight w:val="yellow"/>
                <w:lang w:val="es-PE" w:eastAsia="es-PE"/>
              </w:rPr>
            </w:pPr>
            <w:r w:rsidRPr="00FD7B1E">
              <w:rPr>
                <w:rFonts w:asciiTheme="minorHAnsi" w:hAnsiTheme="minorHAnsi" w:cs="Arial"/>
                <w:sz w:val="16"/>
                <w:szCs w:val="16"/>
                <w:lang w:val="es-PE" w:eastAsia="es-PE"/>
              </w:rPr>
              <w:t>Medir el incremento porcentual de mejora de los indicadores de desempeño de los sistemas eléctricos asociados a las inversiones</w:t>
            </w:r>
          </w:p>
        </w:tc>
        <w:tc>
          <w:tcPr>
            <w:tcW w:w="2246" w:type="dxa"/>
            <w:tcBorders>
              <w:top w:val="single" w:sz="8" w:space="0" w:color="000000"/>
              <w:left w:val="single" w:sz="8" w:space="0" w:color="000000"/>
              <w:bottom w:val="single" w:sz="8" w:space="0" w:color="000000"/>
              <w:right w:val="single" w:sz="8" w:space="0" w:color="000000"/>
            </w:tcBorders>
            <w:shd w:val="clear" w:color="auto" w:fill="FFFFFF"/>
          </w:tcPr>
          <w:p w:rsidR="001B2112" w:rsidRPr="00FD7B1E" w:rsidRDefault="001B2112"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Medir el incremento porcentual de clientes asociados a las inversiones ejecutadas que reciben buena calidad de tensión o de suministro</w:t>
            </w:r>
          </w:p>
        </w:tc>
      </w:tr>
      <w:tr w:rsidR="001B2112" w:rsidRPr="00FD7B1E" w:rsidTr="001B2112">
        <w:trPr>
          <w:trHeight w:val="160"/>
        </w:trPr>
        <w:tc>
          <w:tcPr>
            <w:tcW w:w="2069" w:type="dxa"/>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rsidR="001B2112" w:rsidRPr="00FD7B1E" w:rsidRDefault="001B2112" w:rsidP="0058371F">
            <w:pPr>
              <w:ind w:left="142" w:hanging="142"/>
              <w:rPr>
                <w:rFonts w:asciiTheme="minorHAnsi" w:hAnsiTheme="minorHAnsi" w:cs="Arial"/>
                <w:b/>
                <w:sz w:val="16"/>
                <w:szCs w:val="16"/>
                <w:lang w:val="es-PE" w:eastAsia="es-PE"/>
              </w:rPr>
            </w:pPr>
            <w:r w:rsidRPr="00FD7B1E">
              <w:rPr>
                <w:rFonts w:asciiTheme="minorHAnsi" w:hAnsiTheme="minorHAnsi" w:cs="Arial"/>
                <w:b/>
                <w:kern w:val="24"/>
                <w:sz w:val="16"/>
                <w:szCs w:val="16"/>
                <w:lang w:val="es-PE" w:eastAsia="es-PE"/>
              </w:rPr>
              <w:t>5. Forma de cálculo</w:t>
            </w:r>
          </w:p>
        </w:tc>
        <w:tc>
          <w:tcPr>
            <w:tcW w:w="1761"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1B2112" w:rsidRPr="00FD7B1E" w:rsidRDefault="001B2112" w:rsidP="0058371F">
            <w:pPr>
              <w:rPr>
                <w:rFonts w:asciiTheme="minorHAnsi" w:hAnsiTheme="minorHAnsi" w:cs="Arial"/>
                <w:lang w:val="es-PE" w:eastAsia="es-PE"/>
              </w:rPr>
            </w:pPr>
            <w:r w:rsidRPr="00FD7B1E">
              <w:rPr>
                <w:rFonts w:asciiTheme="minorHAnsi" w:hAnsiTheme="minorHAnsi" w:cs="Arial"/>
                <w:sz w:val="16"/>
                <w:szCs w:val="16"/>
                <w:lang w:val="es-PE" w:eastAsia="es-PE"/>
              </w:rPr>
              <w:t>(Cantidad de Actividades ejecutadas/ cantidad de actividades programadas) *100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rsidR="001B2112" w:rsidRPr="00FD7B1E" w:rsidRDefault="001B2112" w:rsidP="0058371F">
            <w:pPr>
              <w:ind w:left="142"/>
              <w:rPr>
                <w:rFonts w:asciiTheme="minorHAnsi" w:hAnsiTheme="minorHAnsi" w:cs="Arial"/>
                <w:sz w:val="16"/>
                <w:szCs w:val="16"/>
                <w:lang w:val="es-PE" w:eastAsia="es-PE"/>
              </w:rPr>
            </w:pPr>
            <w:r w:rsidRPr="00FD7B1E">
              <w:rPr>
                <w:rFonts w:asciiTheme="minorHAnsi" w:hAnsiTheme="minorHAnsi" w:cs="Arial"/>
                <w:sz w:val="16"/>
                <w:szCs w:val="16"/>
                <w:lang w:val="es-PE" w:eastAsia="es-PE"/>
              </w:rPr>
              <w:t>(Presupuesto ejecutado/ Presupuesto programado) *100</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cPr>
          <w:p w:rsidR="001B2112" w:rsidRPr="00FD7B1E" w:rsidRDefault="001B2112" w:rsidP="0058371F">
            <w:pPr>
              <w:ind w:left="142"/>
              <w:rPr>
                <w:rFonts w:asciiTheme="minorHAnsi" w:hAnsiTheme="minorHAnsi" w:cs="Arial"/>
                <w:sz w:val="16"/>
                <w:szCs w:val="16"/>
                <w:lang w:val="es-PE" w:eastAsia="es-PE"/>
              </w:rPr>
            </w:pPr>
            <w:r w:rsidRPr="00FD7B1E">
              <w:rPr>
                <w:rFonts w:asciiTheme="minorHAnsi" w:hAnsiTheme="minorHAnsi" w:cs="Arial"/>
                <w:sz w:val="16"/>
                <w:szCs w:val="16"/>
                <w:lang w:val="es-PE" w:eastAsia="es-PE"/>
              </w:rPr>
              <w:t>(Cantidad de Actividades ejecutadas/ cantidad de actividades programadas) *100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rsidR="001B2112" w:rsidRPr="00FD7B1E" w:rsidRDefault="001B2112" w:rsidP="0058371F">
            <w:pPr>
              <w:rPr>
                <w:rFonts w:asciiTheme="minorHAnsi" w:hAnsiTheme="minorHAnsi" w:cs="Arial"/>
                <w:sz w:val="16"/>
                <w:szCs w:val="16"/>
                <w:highlight w:val="yellow"/>
                <w:lang w:val="es-PE" w:eastAsia="es-PE"/>
              </w:rPr>
            </w:pPr>
            <w:r w:rsidRPr="00FD7B1E">
              <w:rPr>
                <w:rFonts w:asciiTheme="minorHAnsi" w:hAnsiTheme="minorHAnsi" w:cs="Arial"/>
                <w:sz w:val="16"/>
                <w:szCs w:val="16"/>
                <w:lang w:val="es-PE" w:eastAsia="es-PE"/>
              </w:rPr>
              <w:t>(Plan ejecutado/ Plan  programado) *100</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Pr>
          <w:p w:rsidR="001B2112" w:rsidRPr="00FD7B1E" w:rsidRDefault="001B2112" w:rsidP="0058371F">
            <w:pPr>
              <w:rPr>
                <w:rFonts w:asciiTheme="minorHAnsi" w:hAnsiTheme="minorHAnsi" w:cs="Arial"/>
                <w:sz w:val="16"/>
                <w:szCs w:val="16"/>
                <w:highlight w:val="yellow"/>
                <w:lang w:eastAsia="es-PE"/>
              </w:rPr>
            </w:pPr>
            <w:r w:rsidRPr="00FD7B1E">
              <w:rPr>
                <w:rFonts w:asciiTheme="minorHAnsi" w:hAnsiTheme="minorHAnsi" w:cs="Arial"/>
                <w:sz w:val="16"/>
                <w:szCs w:val="16"/>
                <w:lang w:eastAsia="es-PE"/>
              </w:rPr>
              <w:t>(Nivel final de los indicadores de desempeño de sistema eléctrico con inversiones / Nivel inicial de los indicadores de desempeño sin inversión)</w:t>
            </w:r>
            <w:r w:rsidRPr="00FD7B1E">
              <w:rPr>
                <w:rFonts w:asciiTheme="minorHAnsi" w:hAnsiTheme="minorHAnsi" w:cs="Arial"/>
                <w:sz w:val="16"/>
                <w:szCs w:val="16"/>
                <w:lang w:val="es-PE" w:eastAsia="es-PE"/>
              </w:rPr>
              <w:t xml:space="preserve"> *100</w:t>
            </w:r>
          </w:p>
        </w:tc>
        <w:tc>
          <w:tcPr>
            <w:tcW w:w="2246" w:type="dxa"/>
            <w:tcBorders>
              <w:top w:val="single" w:sz="8" w:space="0" w:color="000000"/>
              <w:left w:val="single" w:sz="8" w:space="0" w:color="000000"/>
              <w:bottom w:val="single" w:sz="8" w:space="0" w:color="000000"/>
              <w:right w:val="single" w:sz="8" w:space="0" w:color="000000"/>
            </w:tcBorders>
            <w:shd w:val="clear" w:color="auto" w:fill="FFFFFF"/>
          </w:tcPr>
          <w:p w:rsidR="001B2112" w:rsidRPr="00FD7B1E" w:rsidRDefault="001B2112"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(Cantidad de clientes con buena calidad después de inversiones/ Cantidad de clientes con buena calidad antes de inversiones)*100</w:t>
            </w:r>
          </w:p>
        </w:tc>
      </w:tr>
      <w:tr w:rsidR="001B2112" w:rsidRPr="00FD7B1E" w:rsidTr="001B2112">
        <w:trPr>
          <w:trHeight w:val="65"/>
        </w:trPr>
        <w:tc>
          <w:tcPr>
            <w:tcW w:w="2069" w:type="dxa"/>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rsidR="001B2112" w:rsidRPr="00FD7B1E" w:rsidRDefault="001B2112" w:rsidP="0058371F">
            <w:pPr>
              <w:ind w:left="142" w:hanging="142"/>
              <w:rPr>
                <w:rFonts w:asciiTheme="minorHAnsi" w:hAnsiTheme="minorHAnsi" w:cs="Arial"/>
                <w:b/>
                <w:sz w:val="16"/>
                <w:szCs w:val="16"/>
                <w:lang w:val="es-PE" w:eastAsia="es-PE"/>
              </w:rPr>
            </w:pPr>
            <w:r w:rsidRPr="00FD7B1E">
              <w:rPr>
                <w:rFonts w:asciiTheme="minorHAnsi" w:hAnsiTheme="minorHAnsi" w:cs="Arial"/>
                <w:b/>
                <w:kern w:val="24"/>
                <w:sz w:val="16"/>
                <w:szCs w:val="16"/>
                <w:lang w:val="es-PE" w:eastAsia="es-PE"/>
              </w:rPr>
              <w:t>6. Fuentes de información</w:t>
            </w:r>
          </w:p>
        </w:tc>
        <w:tc>
          <w:tcPr>
            <w:tcW w:w="1761"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1B2112" w:rsidRPr="00FD7B1E" w:rsidRDefault="001B2112" w:rsidP="0058371F">
            <w:pPr>
              <w:rPr>
                <w:rFonts w:asciiTheme="minorHAnsi" w:hAnsiTheme="minorHAnsi" w:cs="Arial"/>
                <w:lang w:val="es-PE" w:eastAsia="es-PE"/>
              </w:rPr>
            </w:pPr>
            <w:r w:rsidRPr="00FD7B1E">
              <w:rPr>
                <w:rFonts w:asciiTheme="minorHAnsi" w:hAnsiTheme="minorHAnsi" w:cs="Arial"/>
                <w:sz w:val="16"/>
                <w:szCs w:val="16"/>
                <w:lang w:val="es-PE" w:eastAsia="es-PE"/>
              </w:rPr>
              <w:t>Plataforma virtual de la DSR</w:t>
            </w:r>
            <w:r w:rsidRPr="00FD7B1E">
              <w:rPr>
                <w:rFonts w:asciiTheme="minorHAnsi" w:hAnsiTheme="minorHAnsi" w:cs="Arial"/>
                <w:lang w:val="es-PE" w:eastAsia="es-PE"/>
              </w:rPr>
              <w:t xml:space="preserve"> </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rsidR="001B2112" w:rsidRPr="00FD7B1E" w:rsidRDefault="001B2112" w:rsidP="0058371F">
            <w:pPr>
              <w:ind w:left="142"/>
              <w:rPr>
                <w:rFonts w:asciiTheme="minorHAnsi" w:hAnsiTheme="minorHAnsi" w:cs="Arial"/>
                <w:sz w:val="16"/>
                <w:szCs w:val="16"/>
                <w:lang w:val="es-PE" w:eastAsia="es-PE"/>
              </w:rPr>
            </w:pPr>
            <w:r w:rsidRPr="00FD7B1E">
              <w:rPr>
                <w:rFonts w:asciiTheme="minorHAnsi" w:hAnsiTheme="minorHAnsi" w:cs="Arial"/>
                <w:sz w:val="16"/>
                <w:szCs w:val="16"/>
                <w:lang w:val="es-PE" w:eastAsia="es-PE"/>
              </w:rPr>
              <w:t>SAP</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cPr>
          <w:p w:rsidR="001B2112" w:rsidRPr="00FD7B1E" w:rsidRDefault="001B2112" w:rsidP="0058371F">
            <w:pPr>
              <w:ind w:left="142"/>
              <w:rPr>
                <w:rFonts w:asciiTheme="minorHAnsi" w:hAnsiTheme="minorHAnsi" w:cs="Arial"/>
                <w:sz w:val="16"/>
                <w:szCs w:val="16"/>
                <w:lang w:val="es-PE" w:eastAsia="es-PE"/>
              </w:rPr>
            </w:pPr>
            <w:r w:rsidRPr="00FD7B1E">
              <w:rPr>
                <w:rFonts w:asciiTheme="minorHAnsi" w:hAnsiTheme="minorHAnsi" w:cs="Arial"/>
                <w:sz w:val="16"/>
                <w:szCs w:val="16"/>
                <w:lang w:val="es-PE" w:eastAsia="es-PE"/>
              </w:rPr>
              <w:t>Repositorio de actividades programadas con partes interesadas</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rsidR="001B2112" w:rsidRPr="00FD7B1E" w:rsidRDefault="001B2112" w:rsidP="0058371F">
            <w:pPr>
              <w:rPr>
                <w:rFonts w:asciiTheme="minorHAnsi" w:hAnsiTheme="minorHAnsi" w:cs="Arial"/>
                <w:sz w:val="16"/>
                <w:szCs w:val="16"/>
                <w:highlight w:val="yellow"/>
                <w:lang w:val="es-PE" w:eastAsia="es-PE"/>
              </w:rPr>
            </w:pPr>
            <w:r w:rsidRPr="00FD7B1E">
              <w:rPr>
                <w:rFonts w:asciiTheme="minorHAnsi" w:hAnsiTheme="minorHAnsi" w:cs="Arial"/>
                <w:sz w:val="16"/>
                <w:szCs w:val="16"/>
                <w:lang w:val="es-PE" w:eastAsia="es-PE"/>
              </w:rPr>
              <w:t>Plataforma virtual de la DSR</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Pr>
          <w:p w:rsidR="001B2112" w:rsidRPr="00FD7B1E" w:rsidRDefault="001B2112" w:rsidP="0058371F">
            <w:pPr>
              <w:rPr>
                <w:rFonts w:asciiTheme="minorHAnsi" w:hAnsiTheme="minorHAnsi" w:cs="Arial"/>
                <w:sz w:val="16"/>
                <w:szCs w:val="16"/>
                <w:highlight w:val="yellow"/>
                <w:lang w:val="es-PE" w:eastAsia="es-PE"/>
              </w:rPr>
            </w:pPr>
            <w:r w:rsidRPr="00FD7B1E">
              <w:rPr>
                <w:rFonts w:asciiTheme="minorHAnsi" w:hAnsiTheme="minorHAnsi" w:cs="Arial"/>
                <w:sz w:val="16"/>
                <w:szCs w:val="16"/>
                <w:lang w:val="es-PE" w:eastAsia="es-PE"/>
              </w:rPr>
              <w:t>Plataforma virtual de la DSR</w:t>
            </w:r>
          </w:p>
        </w:tc>
        <w:tc>
          <w:tcPr>
            <w:tcW w:w="2246" w:type="dxa"/>
            <w:tcBorders>
              <w:top w:val="single" w:sz="8" w:space="0" w:color="000000"/>
              <w:left w:val="single" w:sz="8" w:space="0" w:color="000000"/>
              <w:bottom w:val="single" w:sz="8" w:space="0" w:color="000000"/>
              <w:right w:val="single" w:sz="8" w:space="0" w:color="000000"/>
            </w:tcBorders>
            <w:shd w:val="clear" w:color="auto" w:fill="FFFFFF"/>
          </w:tcPr>
          <w:p w:rsidR="001B2112" w:rsidRPr="00FD7B1E" w:rsidRDefault="001B2112"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Plataforma virtual de la DSR</w:t>
            </w:r>
          </w:p>
        </w:tc>
      </w:tr>
      <w:tr w:rsidR="001B2112" w:rsidRPr="00FD7B1E" w:rsidTr="001B2112">
        <w:trPr>
          <w:trHeight w:val="241"/>
        </w:trPr>
        <w:tc>
          <w:tcPr>
            <w:tcW w:w="2069" w:type="dxa"/>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rsidR="001B2112" w:rsidRPr="00FD7B1E" w:rsidRDefault="001B2112" w:rsidP="0058371F">
            <w:pPr>
              <w:ind w:left="142" w:hanging="142"/>
              <w:rPr>
                <w:rFonts w:asciiTheme="minorHAnsi" w:hAnsiTheme="minorHAnsi" w:cs="Arial"/>
                <w:b/>
                <w:sz w:val="16"/>
                <w:szCs w:val="16"/>
                <w:lang w:val="es-PE" w:eastAsia="es-PE"/>
              </w:rPr>
            </w:pPr>
            <w:r w:rsidRPr="00FD7B1E">
              <w:rPr>
                <w:rFonts w:asciiTheme="minorHAnsi" w:hAnsiTheme="minorHAnsi" w:cs="Arial"/>
                <w:b/>
                <w:kern w:val="24"/>
                <w:sz w:val="16"/>
                <w:szCs w:val="16"/>
                <w:lang w:val="es-PE" w:eastAsia="es-PE"/>
              </w:rPr>
              <w:t>7. Periodicidad de la información</w:t>
            </w:r>
          </w:p>
        </w:tc>
        <w:tc>
          <w:tcPr>
            <w:tcW w:w="1761"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1B2112" w:rsidRPr="00FD7B1E" w:rsidRDefault="001B2112" w:rsidP="0058371F">
            <w:pPr>
              <w:rPr>
                <w:rFonts w:asciiTheme="minorHAnsi" w:hAnsiTheme="minorHAnsi" w:cs="Arial"/>
                <w:lang w:val="es-PE" w:eastAsia="es-PE"/>
              </w:rPr>
            </w:pPr>
            <w:r w:rsidRPr="00FD7B1E">
              <w:rPr>
                <w:rFonts w:asciiTheme="minorHAnsi" w:hAnsiTheme="minorHAnsi" w:cs="Arial"/>
                <w:sz w:val="16"/>
                <w:szCs w:val="16"/>
                <w:lang w:val="es-PE" w:eastAsia="es-PE"/>
              </w:rPr>
              <w:t xml:space="preserve">Trimestral </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rsidR="001B2112" w:rsidRPr="00FD7B1E" w:rsidRDefault="001B2112" w:rsidP="0058371F">
            <w:pPr>
              <w:ind w:left="142"/>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Trimestral </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cPr>
          <w:p w:rsidR="001B2112" w:rsidRPr="00FD7B1E" w:rsidRDefault="001B2112" w:rsidP="0058371F">
            <w:pPr>
              <w:ind w:left="142"/>
              <w:rPr>
                <w:rFonts w:asciiTheme="minorHAnsi" w:hAnsiTheme="minorHAnsi" w:cs="Arial"/>
                <w:sz w:val="16"/>
                <w:szCs w:val="16"/>
                <w:lang w:val="es-PE" w:eastAsia="es-PE"/>
              </w:rPr>
            </w:pPr>
            <w:r w:rsidRPr="00FD7B1E">
              <w:rPr>
                <w:rFonts w:asciiTheme="minorHAnsi" w:hAnsiTheme="minorHAnsi" w:cs="Arial"/>
                <w:sz w:val="16"/>
                <w:szCs w:val="16"/>
                <w:lang w:val="es-PE" w:eastAsia="es-PE"/>
              </w:rPr>
              <w:t xml:space="preserve">trimestral </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rsidR="001B2112" w:rsidRPr="00FD7B1E" w:rsidRDefault="001B2112" w:rsidP="0058371F">
            <w:pPr>
              <w:rPr>
                <w:rFonts w:asciiTheme="minorHAnsi" w:hAnsiTheme="minorHAnsi" w:cs="Arial"/>
                <w:sz w:val="16"/>
                <w:szCs w:val="16"/>
                <w:highlight w:val="yellow"/>
                <w:lang w:val="es-PE" w:eastAsia="es-PE"/>
              </w:rPr>
            </w:pPr>
            <w:r w:rsidRPr="00FD7B1E">
              <w:rPr>
                <w:rFonts w:asciiTheme="minorHAnsi" w:hAnsiTheme="minorHAnsi" w:cs="Arial"/>
                <w:sz w:val="16"/>
                <w:szCs w:val="16"/>
                <w:lang w:val="es-PE" w:eastAsia="es-PE"/>
              </w:rPr>
              <w:t>trimestral</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Pr>
          <w:p w:rsidR="001B2112" w:rsidRPr="00FD7B1E" w:rsidRDefault="001B2112" w:rsidP="0058371F">
            <w:pPr>
              <w:rPr>
                <w:rFonts w:asciiTheme="minorHAnsi" w:hAnsiTheme="minorHAnsi" w:cs="Arial"/>
                <w:sz w:val="16"/>
                <w:szCs w:val="16"/>
                <w:highlight w:val="yellow"/>
                <w:lang w:val="es-PE" w:eastAsia="es-PE"/>
              </w:rPr>
            </w:pPr>
            <w:r w:rsidRPr="00FD7B1E">
              <w:rPr>
                <w:rFonts w:asciiTheme="minorHAnsi" w:hAnsiTheme="minorHAnsi" w:cs="Arial"/>
                <w:sz w:val="16"/>
                <w:szCs w:val="16"/>
                <w:lang w:val="es-PE" w:eastAsia="es-PE"/>
              </w:rPr>
              <w:t>Semestral</w:t>
            </w:r>
          </w:p>
        </w:tc>
        <w:tc>
          <w:tcPr>
            <w:tcW w:w="2246" w:type="dxa"/>
            <w:tcBorders>
              <w:top w:val="single" w:sz="8" w:space="0" w:color="000000"/>
              <w:left w:val="single" w:sz="8" w:space="0" w:color="000000"/>
              <w:bottom w:val="single" w:sz="8" w:space="0" w:color="000000"/>
              <w:right w:val="single" w:sz="8" w:space="0" w:color="000000"/>
            </w:tcBorders>
            <w:shd w:val="clear" w:color="auto" w:fill="FFFFFF"/>
          </w:tcPr>
          <w:p w:rsidR="001B2112" w:rsidRPr="00FD7B1E" w:rsidRDefault="001B2112"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Semestral</w:t>
            </w:r>
          </w:p>
        </w:tc>
      </w:tr>
      <w:tr w:rsidR="001B2112" w:rsidRPr="00FD7B1E" w:rsidTr="001B2112">
        <w:trPr>
          <w:trHeight w:val="262"/>
        </w:trPr>
        <w:tc>
          <w:tcPr>
            <w:tcW w:w="2069" w:type="dxa"/>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rsidR="001B2112" w:rsidRPr="00FD7B1E" w:rsidRDefault="001B2112" w:rsidP="0058371F">
            <w:pPr>
              <w:ind w:left="142" w:hanging="142"/>
              <w:rPr>
                <w:rFonts w:asciiTheme="minorHAnsi" w:hAnsiTheme="minorHAnsi" w:cs="Arial"/>
                <w:b/>
                <w:sz w:val="16"/>
                <w:szCs w:val="16"/>
                <w:lang w:val="es-PE" w:eastAsia="es-PE"/>
              </w:rPr>
            </w:pPr>
            <w:r w:rsidRPr="00FD7B1E">
              <w:rPr>
                <w:rFonts w:asciiTheme="minorHAnsi" w:hAnsiTheme="minorHAnsi" w:cs="Arial"/>
                <w:b/>
                <w:kern w:val="24"/>
                <w:sz w:val="16"/>
                <w:szCs w:val="16"/>
                <w:lang w:val="es-PE" w:eastAsia="es-PE"/>
              </w:rPr>
              <w:t>8. Responsable de la medición</w:t>
            </w:r>
          </w:p>
        </w:tc>
        <w:tc>
          <w:tcPr>
            <w:tcW w:w="1761"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1B2112" w:rsidRPr="00FD7B1E" w:rsidRDefault="001B2112" w:rsidP="0058371F">
            <w:pPr>
              <w:rPr>
                <w:rFonts w:asciiTheme="minorHAnsi" w:hAnsiTheme="minorHAnsi" w:cs="Arial"/>
                <w:lang w:val="es-PE" w:eastAsia="es-PE"/>
              </w:rPr>
            </w:pPr>
            <w:r w:rsidRPr="00FD7B1E">
              <w:rPr>
                <w:rFonts w:asciiTheme="minorHAnsi" w:hAnsiTheme="minorHAnsi" w:cs="Arial"/>
                <w:sz w:val="16"/>
                <w:szCs w:val="16"/>
                <w:lang w:val="es-PE" w:eastAsia="es-PE"/>
              </w:rPr>
              <w:t>Jefe de Supervisión de Distribución Eléctrica</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rsidR="001B2112" w:rsidRPr="00FD7B1E" w:rsidRDefault="001B2112" w:rsidP="0058371F">
            <w:pPr>
              <w:ind w:left="142"/>
              <w:rPr>
                <w:rFonts w:asciiTheme="minorHAnsi" w:hAnsiTheme="minorHAnsi" w:cs="Arial"/>
                <w:sz w:val="16"/>
                <w:szCs w:val="16"/>
                <w:lang w:val="es-PE" w:eastAsia="es-PE"/>
              </w:rPr>
            </w:pPr>
            <w:r w:rsidRPr="00FD7B1E">
              <w:rPr>
                <w:rFonts w:asciiTheme="minorHAnsi" w:hAnsiTheme="minorHAnsi" w:cs="Arial"/>
                <w:sz w:val="16"/>
                <w:szCs w:val="16"/>
                <w:lang w:val="es-PE" w:eastAsia="es-PE"/>
              </w:rPr>
              <w:t>Jefe de Supervisión de Distribución Eléctrica</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cPr>
          <w:p w:rsidR="001B2112" w:rsidRPr="00FD7B1E" w:rsidRDefault="001B2112" w:rsidP="0058371F">
            <w:pPr>
              <w:ind w:left="142"/>
              <w:rPr>
                <w:rFonts w:asciiTheme="minorHAnsi" w:hAnsiTheme="minorHAnsi" w:cs="Arial"/>
                <w:sz w:val="16"/>
                <w:szCs w:val="16"/>
                <w:lang w:val="es-PE" w:eastAsia="es-PE"/>
              </w:rPr>
            </w:pPr>
            <w:r w:rsidRPr="00FD7B1E">
              <w:rPr>
                <w:rFonts w:asciiTheme="minorHAnsi" w:hAnsiTheme="minorHAnsi" w:cs="Arial"/>
                <w:sz w:val="16"/>
                <w:szCs w:val="16"/>
                <w:lang w:val="es-PE" w:eastAsia="es-PE"/>
              </w:rPr>
              <w:t>Jefe de Supervisión de Distribución Eléctrica</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rsidR="001B2112" w:rsidRPr="00FD7B1E" w:rsidRDefault="001B2112" w:rsidP="0058371F">
            <w:pPr>
              <w:rPr>
                <w:rFonts w:asciiTheme="minorHAnsi" w:hAnsiTheme="minorHAnsi" w:cs="Arial"/>
                <w:sz w:val="16"/>
                <w:szCs w:val="16"/>
                <w:highlight w:val="yellow"/>
                <w:lang w:val="es-PE" w:eastAsia="es-PE"/>
              </w:rPr>
            </w:pPr>
            <w:r w:rsidRPr="00FD7B1E">
              <w:rPr>
                <w:rFonts w:asciiTheme="minorHAnsi" w:hAnsiTheme="minorHAnsi" w:cs="Arial"/>
                <w:sz w:val="16"/>
                <w:szCs w:val="16"/>
                <w:lang w:val="es-PE" w:eastAsia="es-PE"/>
              </w:rPr>
              <w:t>Jefe de Supervisión de Distribución Eléctrica</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Pr>
          <w:p w:rsidR="001B2112" w:rsidRPr="00FD7B1E" w:rsidRDefault="001B2112" w:rsidP="0058371F">
            <w:pPr>
              <w:rPr>
                <w:rFonts w:asciiTheme="minorHAnsi" w:hAnsiTheme="minorHAnsi" w:cs="Arial"/>
                <w:sz w:val="16"/>
                <w:szCs w:val="16"/>
                <w:highlight w:val="yellow"/>
                <w:lang w:val="es-PE" w:eastAsia="es-PE"/>
              </w:rPr>
            </w:pPr>
            <w:r w:rsidRPr="00FD7B1E">
              <w:rPr>
                <w:rFonts w:asciiTheme="minorHAnsi" w:hAnsiTheme="minorHAnsi" w:cs="Arial"/>
                <w:sz w:val="16"/>
                <w:szCs w:val="16"/>
                <w:lang w:val="es-PE" w:eastAsia="es-PE"/>
              </w:rPr>
              <w:t>Jefe de Supervisión de Distribución Eléctrica</w:t>
            </w:r>
          </w:p>
        </w:tc>
        <w:tc>
          <w:tcPr>
            <w:tcW w:w="2246" w:type="dxa"/>
            <w:tcBorders>
              <w:top w:val="single" w:sz="8" w:space="0" w:color="000000"/>
              <w:left w:val="single" w:sz="8" w:space="0" w:color="000000"/>
              <w:bottom w:val="single" w:sz="8" w:space="0" w:color="000000"/>
              <w:right w:val="single" w:sz="8" w:space="0" w:color="000000"/>
            </w:tcBorders>
            <w:shd w:val="clear" w:color="auto" w:fill="FFFFFF"/>
          </w:tcPr>
          <w:p w:rsidR="001B2112" w:rsidRPr="00FD7B1E" w:rsidRDefault="001B2112" w:rsidP="0058371F">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Jefe de Supervisión de Distribución Eléctrica</w:t>
            </w:r>
          </w:p>
        </w:tc>
      </w:tr>
      <w:tr w:rsidR="001B2112" w:rsidRPr="00FD7B1E" w:rsidTr="001B2112">
        <w:trPr>
          <w:trHeight w:val="126"/>
        </w:trPr>
        <w:tc>
          <w:tcPr>
            <w:tcW w:w="2069" w:type="dxa"/>
            <w:tcBorders>
              <w:top w:val="single" w:sz="8" w:space="0" w:color="000000"/>
              <w:left w:val="single" w:sz="8" w:space="0" w:color="000000"/>
              <w:bottom w:val="single" w:sz="8" w:space="0" w:color="000000"/>
              <w:right w:val="single" w:sz="8" w:space="0" w:color="000000"/>
            </w:tcBorders>
            <w:shd w:val="clear" w:color="auto" w:fill="DCE6F2"/>
            <w:tcMar>
              <w:top w:w="72" w:type="dxa"/>
              <w:left w:w="144" w:type="dxa"/>
              <w:bottom w:w="72" w:type="dxa"/>
              <w:right w:w="144" w:type="dxa"/>
            </w:tcMar>
            <w:hideMark/>
          </w:tcPr>
          <w:p w:rsidR="001B2112" w:rsidRPr="00FD7B1E" w:rsidRDefault="001B2112" w:rsidP="001B2112">
            <w:pPr>
              <w:ind w:left="142" w:hanging="142"/>
              <w:rPr>
                <w:rFonts w:asciiTheme="minorHAnsi" w:hAnsiTheme="minorHAnsi" w:cs="Arial"/>
                <w:b/>
                <w:sz w:val="16"/>
                <w:szCs w:val="16"/>
                <w:lang w:val="es-PE" w:eastAsia="es-PE"/>
              </w:rPr>
            </w:pPr>
            <w:r w:rsidRPr="00FD7B1E">
              <w:rPr>
                <w:rFonts w:asciiTheme="minorHAnsi" w:hAnsiTheme="minorHAnsi" w:cs="Arial"/>
                <w:b/>
                <w:kern w:val="24"/>
                <w:sz w:val="16"/>
                <w:szCs w:val="16"/>
                <w:lang w:val="es-PE" w:eastAsia="es-PE"/>
              </w:rPr>
              <w:t>9. Meta</w:t>
            </w:r>
          </w:p>
        </w:tc>
        <w:tc>
          <w:tcPr>
            <w:tcW w:w="1761"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rsidR="001B2112" w:rsidRPr="00FD7B1E" w:rsidRDefault="001B2112" w:rsidP="001B2112">
            <w:pPr>
              <w:rPr>
                <w:rFonts w:asciiTheme="minorHAnsi" w:hAnsiTheme="minorHAnsi" w:cs="Arial"/>
                <w:lang w:val="es-PE" w:eastAsia="es-PE"/>
              </w:rPr>
            </w:pPr>
            <w:r w:rsidRPr="00FD7B1E">
              <w:rPr>
                <w:rFonts w:asciiTheme="minorHAnsi" w:hAnsiTheme="minorHAnsi" w:cs="Arial"/>
                <w:sz w:val="16"/>
                <w:szCs w:val="16"/>
                <w:lang w:val="es-PE" w:eastAsia="es-PE"/>
              </w:rPr>
              <w:t>100%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rsidR="001B2112" w:rsidRPr="00FD7B1E" w:rsidRDefault="001B2112" w:rsidP="001B2112">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100%</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cPr>
          <w:p w:rsidR="001B2112" w:rsidRPr="00FD7B1E" w:rsidRDefault="001B2112" w:rsidP="001B2112">
            <w:pPr>
              <w:ind w:left="142"/>
              <w:rPr>
                <w:rFonts w:asciiTheme="minorHAnsi" w:hAnsiTheme="minorHAnsi" w:cs="Arial"/>
                <w:sz w:val="16"/>
                <w:szCs w:val="16"/>
                <w:lang w:val="es-PE" w:eastAsia="es-PE"/>
              </w:rPr>
            </w:pPr>
            <w:r w:rsidRPr="00FD7B1E">
              <w:rPr>
                <w:rFonts w:asciiTheme="minorHAnsi" w:hAnsiTheme="minorHAnsi" w:cs="Arial"/>
                <w:sz w:val="16"/>
                <w:szCs w:val="16"/>
                <w:lang w:val="es-PE" w:eastAsia="es-PE"/>
              </w:rPr>
              <w:t>95%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rsidR="001B2112" w:rsidRPr="00FD7B1E" w:rsidRDefault="001B2112" w:rsidP="001B2112">
            <w:pPr>
              <w:rPr>
                <w:rFonts w:asciiTheme="minorHAnsi" w:hAnsiTheme="minorHAnsi" w:cs="Arial"/>
                <w:sz w:val="16"/>
                <w:szCs w:val="16"/>
                <w:highlight w:val="yellow"/>
                <w:lang w:val="es-PE" w:eastAsia="es-PE"/>
              </w:rPr>
            </w:pPr>
            <w:r w:rsidRPr="00FD7B1E">
              <w:rPr>
                <w:rFonts w:asciiTheme="minorHAnsi" w:hAnsiTheme="minorHAnsi" w:cs="Arial"/>
                <w:sz w:val="16"/>
                <w:szCs w:val="16"/>
                <w:lang w:val="es-PE" w:eastAsia="es-PE"/>
              </w:rPr>
              <w:t>75%</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Pr>
          <w:p w:rsidR="001B2112" w:rsidRPr="00FD7B1E" w:rsidRDefault="001B2112" w:rsidP="001B2112">
            <w:pPr>
              <w:rPr>
                <w:rFonts w:asciiTheme="minorHAnsi" w:hAnsiTheme="minorHAnsi" w:cs="Arial"/>
                <w:sz w:val="16"/>
                <w:szCs w:val="16"/>
                <w:highlight w:val="yellow"/>
                <w:lang w:val="es-PE" w:eastAsia="es-PE"/>
              </w:rPr>
            </w:pPr>
            <w:r w:rsidRPr="00FD7B1E">
              <w:rPr>
                <w:rFonts w:asciiTheme="minorHAnsi" w:hAnsiTheme="minorHAnsi" w:cs="Arial"/>
                <w:sz w:val="16"/>
                <w:szCs w:val="16"/>
                <w:lang w:val="es-PE" w:eastAsia="es-PE"/>
              </w:rPr>
              <w:t>≤100%</w:t>
            </w:r>
          </w:p>
        </w:tc>
        <w:tc>
          <w:tcPr>
            <w:tcW w:w="2246" w:type="dxa"/>
            <w:tcBorders>
              <w:top w:val="single" w:sz="8" w:space="0" w:color="000000"/>
              <w:left w:val="single" w:sz="8" w:space="0" w:color="000000"/>
              <w:bottom w:val="single" w:sz="8" w:space="0" w:color="000000"/>
              <w:right w:val="single" w:sz="8" w:space="0" w:color="000000"/>
            </w:tcBorders>
            <w:shd w:val="clear" w:color="auto" w:fill="FFFFFF"/>
          </w:tcPr>
          <w:p w:rsidR="001B2112" w:rsidRPr="00FD7B1E" w:rsidRDefault="001B2112" w:rsidP="001B2112">
            <w:pPr>
              <w:rPr>
                <w:rFonts w:asciiTheme="minorHAnsi" w:hAnsiTheme="minorHAnsi" w:cs="Arial"/>
                <w:sz w:val="16"/>
                <w:szCs w:val="16"/>
                <w:lang w:val="es-PE" w:eastAsia="es-PE"/>
              </w:rPr>
            </w:pPr>
            <w:r w:rsidRPr="00FD7B1E">
              <w:rPr>
                <w:rFonts w:asciiTheme="minorHAnsi" w:hAnsiTheme="minorHAnsi" w:cs="Arial"/>
                <w:sz w:val="16"/>
                <w:szCs w:val="16"/>
                <w:lang w:val="es-PE" w:eastAsia="es-PE"/>
              </w:rPr>
              <w:t>≥100%</w:t>
            </w:r>
          </w:p>
        </w:tc>
      </w:tr>
    </w:tbl>
    <w:p w:rsidR="00EB5C7B" w:rsidRPr="00FD7B1E" w:rsidRDefault="00EB5C7B" w:rsidP="00EB5C7B"/>
    <w:sectPr w:rsidR="00EB5C7B" w:rsidRPr="00FD7B1E" w:rsidSect="00EB5C7B">
      <w:pgSz w:w="15840" w:h="12240" w:orient="landscape" w:code="1"/>
      <w:pgMar w:top="1701" w:right="1259" w:bottom="1134" w:left="1418" w:header="720" w:footer="720" w:gutter="0"/>
      <w:pgBorders w:offsetFrom="page">
        <w:top w:val="single" w:sz="4" w:space="24" w:color="auto"/>
        <w:left w:val="single" w:sz="4" w:space="24" w:color="auto"/>
        <w:bottom w:val="single" w:sz="4" w:space="24" w:color="auto"/>
        <w:right w:val="single" w:sz="4" w:space="24" w:color="auto"/>
      </w:pgBorders>
      <w:cols w:space="720"/>
      <w:noEndnote/>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098F" w:rsidRDefault="006D098F">
      <w:r>
        <w:separator/>
      </w:r>
    </w:p>
  </w:endnote>
  <w:endnote w:type="continuationSeparator" w:id="0">
    <w:p w:rsidR="006D098F" w:rsidRDefault="006D0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Univers Condensed">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98F" w:rsidRDefault="006D098F" w:rsidP="007B7102">
    <w:pPr>
      <w:pStyle w:val="Piedepgina"/>
      <w:rPr>
        <w:lang w:val="es-PE"/>
      </w:rPr>
    </w:pPr>
    <w:r w:rsidRPr="006D30C1">
      <w:rPr>
        <w:lang w:val="es-PE"/>
      </w:rPr>
      <w:t>Guía General de Supervi</w:t>
    </w:r>
    <w:r>
      <w:rPr>
        <w:lang w:val="es-PE"/>
      </w:rPr>
      <w:t>sión</w:t>
    </w:r>
    <w:r>
      <w:rPr>
        <w:lang w:val="es-PE"/>
      </w:rPr>
      <w:tab/>
    </w:r>
    <w:r w:rsidRPr="006D30C1">
      <w:rPr>
        <w:rStyle w:val="Nmerodepgina"/>
        <w:rFonts w:cs="Arial"/>
      </w:rPr>
      <w:fldChar w:fldCharType="begin"/>
    </w:r>
    <w:r w:rsidRPr="006D30C1">
      <w:rPr>
        <w:rStyle w:val="Nmerodepgina"/>
        <w:rFonts w:cs="Arial"/>
      </w:rPr>
      <w:instrText xml:space="preserve"> PAGE </w:instrText>
    </w:r>
    <w:r w:rsidRPr="006D30C1">
      <w:rPr>
        <w:rStyle w:val="Nmerodepgina"/>
        <w:rFonts w:cs="Arial"/>
      </w:rPr>
      <w:fldChar w:fldCharType="separate"/>
    </w:r>
    <w:r w:rsidR="002A23F6">
      <w:rPr>
        <w:rStyle w:val="Nmerodepgina"/>
        <w:rFonts w:cs="Arial"/>
        <w:noProof/>
      </w:rPr>
      <w:t>18</w:t>
    </w:r>
    <w:r w:rsidRPr="006D30C1">
      <w:rPr>
        <w:rStyle w:val="Nmerodepgina"/>
        <w:rFonts w:cs="Arial"/>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98F" w:rsidRDefault="006D098F" w:rsidP="007B7102">
    <w:pPr>
      <w:pStyle w:val="Piedepgina"/>
      <w:rPr>
        <w:lang w:val="es-PE"/>
      </w:rPr>
    </w:pPr>
    <w:r w:rsidRPr="006D30C1">
      <w:rPr>
        <w:lang w:val="es-PE"/>
      </w:rPr>
      <w:t>Guía General de Supervi</w:t>
    </w:r>
    <w:r>
      <w:rPr>
        <w:lang w:val="es-PE"/>
      </w:rPr>
      <w:t>sión</w:t>
    </w:r>
    <w:r>
      <w:rPr>
        <w:lang w:val="es-PE"/>
      </w:rPr>
      <w:tab/>
    </w:r>
    <w:r w:rsidRPr="006D30C1">
      <w:rPr>
        <w:rStyle w:val="Nmerodepgina"/>
        <w:rFonts w:cs="Arial"/>
      </w:rPr>
      <w:fldChar w:fldCharType="begin"/>
    </w:r>
    <w:r w:rsidRPr="006D30C1">
      <w:rPr>
        <w:rStyle w:val="Nmerodepgina"/>
        <w:rFonts w:cs="Arial"/>
      </w:rPr>
      <w:instrText xml:space="preserve"> PAGE </w:instrText>
    </w:r>
    <w:r w:rsidRPr="006D30C1">
      <w:rPr>
        <w:rStyle w:val="Nmerodepgina"/>
        <w:rFonts w:cs="Arial"/>
      </w:rPr>
      <w:fldChar w:fldCharType="separate"/>
    </w:r>
    <w:r w:rsidR="002A23F6">
      <w:rPr>
        <w:rStyle w:val="Nmerodepgina"/>
        <w:rFonts w:cs="Arial"/>
        <w:noProof/>
      </w:rPr>
      <w:t>1</w:t>
    </w:r>
    <w:r w:rsidRPr="006D30C1">
      <w:rPr>
        <w:rStyle w:val="Nmerodepgina"/>
        <w:rFonts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098F" w:rsidRDefault="006D098F">
      <w:r>
        <w:separator/>
      </w:r>
    </w:p>
  </w:footnote>
  <w:footnote w:type="continuationSeparator" w:id="0">
    <w:p w:rsidR="006D098F" w:rsidRDefault="006D09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98F" w:rsidRPr="00875F9B" w:rsidRDefault="006D098F" w:rsidP="004E28FB">
    <w:pPr>
      <w:pStyle w:val="Encabezado"/>
      <w:tabs>
        <w:tab w:val="right" w:pos="9072"/>
      </w:tabs>
      <w:jc w:val="right"/>
      <w:rPr>
        <w:rFonts w:ascii="Arial Narrow" w:hAnsi="Arial Narrow"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146F01"/>
    <w:multiLevelType w:val="hybridMultilevel"/>
    <w:tmpl w:val="66D3AAC0"/>
    <w:lvl w:ilvl="0" w:tplc="7318C2A6">
      <w:start w:val="1"/>
      <w:numFmt w:val="decimal"/>
      <w:suff w:val="nothing"/>
      <w:lvlText w:val=""/>
      <w:lvlJc w:val="left"/>
      <w:rPr>
        <w:rFonts w:cs="Times New Roman"/>
      </w:rPr>
    </w:lvl>
    <w:lvl w:ilvl="1" w:tplc="F3DAADBE">
      <w:numFmt w:val="decimal"/>
      <w:lvlText w:val=""/>
      <w:lvlJc w:val="left"/>
      <w:rPr>
        <w:rFonts w:cs="Times New Roman"/>
      </w:rPr>
    </w:lvl>
    <w:lvl w:ilvl="2" w:tplc="07F82F28">
      <w:numFmt w:val="decimal"/>
      <w:lvlText w:val=""/>
      <w:lvlJc w:val="left"/>
      <w:rPr>
        <w:rFonts w:cs="Times New Roman"/>
      </w:rPr>
    </w:lvl>
    <w:lvl w:ilvl="3" w:tplc="8C6A5510">
      <w:numFmt w:val="decimal"/>
      <w:lvlText w:val=""/>
      <w:lvlJc w:val="left"/>
      <w:rPr>
        <w:rFonts w:cs="Times New Roman"/>
      </w:rPr>
    </w:lvl>
    <w:lvl w:ilvl="4" w:tplc="A5983604">
      <w:numFmt w:val="decimal"/>
      <w:lvlText w:val=""/>
      <w:lvlJc w:val="left"/>
      <w:rPr>
        <w:rFonts w:cs="Times New Roman"/>
      </w:rPr>
    </w:lvl>
    <w:lvl w:ilvl="5" w:tplc="8026A9EA">
      <w:numFmt w:val="decimal"/>
      <w:lvlText w:val=""/>
      <w:lvlJc w:val="left"/>
      <w:rPr>
        <w:rFonts w:cs="Times New Roman"/>
      </w:rPr>
    </w:lvl>
    <w:lvl w:ilvl="6" w:tplc="1FE0534A">
      <w:numFmt w:val="decimal"/>
      <w:lvlText w:val=""/>
      <w:lvlJc w:val="left"/>
      <w:rPr>
        <w:rFonts w:cs="Times New Roman"/>
      </w:rPr>
    </w:lvl>
    <w:lvl w:ilvl="7" w:tplc="CE38B7E8">
      <w:numFmt w:val="decimal"/>
      <w:lvlText w:val=""/>
      <w:lvlJc w:val="left"/>
      <w:rPr>
        <w:rFonts w:cs="Times New Roman"/>
      </w:rPr>
    </w:lvl>
    <w:lvl w:ilvl="8" w:tplc="E92AA916">
      <w:numFmt w:val="decimal"/>
      <w:lvlText w:val=""/>
      <w:lvlJc w:val="left"/>
      <w:rPr>
        <w:rFonts w:cs="Times New Roman"/>
      </w:rPr>
    </w:lvl>
  </w:abstractNum>
  <w:abstractNum w:abstractNumId="1">
    <w:nsid w:val="CE4D1212"/>
    <w:multiLevelType w:val="hybridMultilevel"/>
    <w:tmpl w:val="CD74C2C1"/>
    <w:lvl w:ilvl="0" w:tplc="8148137E">
      <w:start w:val="1"/>
      <w:numFmt w:val="decimal"/>
      <w:suff w:val="nothing"/>
      <w:lvlText w:val=""/>
      <w:lvlJc w:val="left"/>
      <w:rPr>
        <w:rFonts w:cs="Times New Roman"/>
      </w:rPr>
    </w:lvl>
    <w:lvl w:ilvl="1" w:tplc="1DFA4D38">
      <w:start w:val="1"/>
      <w:numFmt w:val="decimal"/>
      <w:suff w:val="nothing"/>
      <w:lvlText w:val=""/>
      <w:lvlJc w:val="left"/>
      <w:rPr>
        <w:rFonts w:cs="Times New Roman"/>
      </w:rPr>
    </w:lvl>
    <w:lvl w:ilvl="2" w:tplc="CF00D10C">
      <w:numFmt w:val="decimal"/>
      <w:lvlText w:val=""/>
      <w:lvlJc w:val="left"/>
      <w:rPr>
        <w:rFonts w:cs="Times New Roman"/>
      </w:rPr>
    </w:lvl>
    <w:lvl w:ilvl="3" w:tplc="6D0E41EE">
      <w:numFmt w:val="decimal"/>
      <w:lvlText w:val=""/>
      <w:lvlJc w:val="left"/>
      <w:rPr>
        <w:rFonts w:cs="Times New Roman"/>
      </w:rPr>
    </w:lvl>
    <w:lvl w:ilvl="4" w:tplc="C02CE2F2">
      <w:numFmt w:val="decimal"/>
      <w:lvlText w:val=""/>
      <w:lvlJc w:val="left"/>
      <w:rPr>
        <w:rFonts w:cs="Times New Roman"/>
      </w:rPr>
    </w:lvl>
    <w:lvl w:ilvl="5" w:tplc="E02C989A">
      <w:numFmt w:val="decimal"/>
      <w:lvlText w:val=""/>
      <w:lvlJc w:val="left"/>
      <w:rPr>
        <w:rFonts w:cs="Times New Roman"/>
      </w:rPr>
    </w:lvl>
    <w:lvl w:ilvl="6" w:tplc="D59C6BDA">
      <w:numFmt w:val="decimal"/>
      <w:lvlText w:val=""/>
      <w:lvlJc w:val="left"/>
      <w:rPr>
        <w:rFonts w:cs="Times New Roman"/>
      </w:rPr>
    </w:lvl>
    <w:lvl w:ilvl="7" w:tplc="20A00876">
      <w:numFmt w:val="decimal"/>
      <w:lvlText w:val=""/>
      <w:lvlJc w:val="left"/>
      <w:rPr>
        <w:rFonts w:cs="Times New Roman"/>
      </w:rPr>
    </w:lvl>
    <w:lvl w:ilvl="8" w:tplc="0C4E4A04">
      <w:numFmt w:val="decimal"/>
      <w:lvlText w:val=""/>
      <w:lvlJc w:val="left"/>
      <w:rPr>
        <w:rFonts w:cs="Times New Roman"/>
      </w:rPr>
    </w:lvl>
  </w:abstractNum>
  <w:abstractNum w:abstractNumId="2">
    <w:nsid w:val="0FDD3A40"/>
    <w:multiLevelType w:val="singleLevel"/>
    <w:tmpl w:val="907C4F0E"/>
    <w:lvl w:ilvl="0">
      <w:start w:val="1"/>
      <w:numFmt w:val="bullet"/>
      <w:pStyle w:val="Vieta4"/>
      <w:lvlText w:val=""/>
      <w:lvlJc w:val="left"/>
      <w:pPr>
        <w:tabs>
          <w:tab w:val="num" w:pos="360"/>
        </w:tabs>
        <w:ind w:left="360" w:hanging="360"/>
      </w:pPr>
      <w:rPr>
        <w:rFonts w:ascii="Symbol" w:hAnsi="Symbol" w:hint="default"/>
      </w:rPr>
    </w:lvl>
  </w:abstractNum>
  <w:abstractNum w:abstractNumId="3">
    <w:nsid w:val="1A526069"/>
    <w:multiLevelType w:val="multilevel"/>
    <w:tmpl w:val="30A0B5FA"/>
    <w:lvl w:ilvl="0">
      <w:start w:val="4"/>
      <w:numFmt w:val="decimal"/>
      <w:lvlText w:val="%1"/>
      <w:lvlJc w:val="left"/>
      <w:pPr>
        <w:ind w:left="435" w:hanging="435"/>
      </w:pPr>
      <w:rPr>
        <w:rFonts w:hint="default"/>
      </w:rPr>
    </w:lvl>
    <w:lvl w:ilvl="1">
      <w:start w:val="3"/>
      <w:numFmt w:val="decimal"/>
      <w:lvlText w:val="%1.%2"/>
      <w:lvlJc w:val="left"/>
      <w:pPr>
        <w:ind w:left="795" w:hanging="435"/>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nsid w:val="1B3F738F"/>
    <w:multiLevelType w:val="multilevel"/>
    <w:tmpl w:val="ECB20392"/>
    <w:lvl w:ilvl="0">
      <w:start w:val="4"/>
      <w:numFmt w:val="decimal"/>
      <w:lvlText w:val="%1"/>
      <w:lvlJc w:val="left"/>
      <w:pPr>
        <w:ind w:left="435" w:hanging="435"/>
      </w:pPr>
      <w:rPr>
        <w:rFonts w:hint="default"/>
      </w:rPr>
    </w:lvl>
    <w:lvl w:ilvl="1">
      <w:start w:val="4"/>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nsid w:val="237D3934"/>
    <w:multiLevelType w:val="hybridMultilevel"/>
    <w:tmpl w:val="71A8AF3C"/>
    <w:lvl w:ilvl="0" w:tplc="5106DE00">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
    <w:nsid w:val="2D890B08"/>
    <w:multiLevelType w:val="multilevel"/>
    <w:tmpl w:val="BCE4F9DC"/>
    <w:lvl w:ilvl="0">
      <w:start w:val="1"/>
      <w:numFmt w:val="decimal"/>
      <w:lvlText w:val="%1."/>
      <w:lvlJc w:val="left"/>
      <w:pPr>
        <w:tabs>
          <w:tab w:val="num" w:pos="360"/>
        </w:tabs>
        <w:ind w:left="360" w:hanging="360"/>
      </w:pPr>
      <w:rPr>
        <w:rFonts w:hint="default"/>
      </w:rPr>
    </w:lvl>
    <w:lvl w:ilvl="1">
      <w:start w:val="1"/>
      <w:numFmt w:val="decimal"/>
      <w:pStyle w:val="Ttulo3"/>
      <w:lvlText w:val="%1.%2."/>
      <w:lvlJc w:val="left"/>
      <w:pPr>
        <w:tabs>
          <w:tab w:val="num" w:pos="612"/>
        </w:tabs>
        <w:ind w:left="612" w:hanging="432"/>
      </w:pPr>
      <w:rPr>
        <w:rFonts w:hint="default"/>
      </w:rPr>
    </w:lvl>
    <w:lvl w:ilvl="2">
      <w:start w:val="1"/>
      <w:numFmt w:val="decimal"/>
      <w:pStyle w:val="Titulo4"/>
      <w:lvlText w:val="%1.%2.%3."/>
      <w:lvlJc w:val="left"/>
      <w:pPr>
        <w:tabs>
          <w:tab w:val="num" w:pos="1224"/>
        </w:tabs>
        <w:ind w:left="1224" w:hanging="504"/>
      </w:pPr>
      <w:rPr>
        <w:rFonts w:hint="default"/>
      </w:rPr>
    </w:lvl>
    <w:lvl w:ilvl="3">
      <w:start w:val="1"/>
      <w:numFmt w:val="decimal"/>
      <w:lvlText w:val="%1.%2.%3."/>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
    <w:nsid w:val="3538667A"/>
    <w:multiLevelType w:val="hybridMultilevel"/>
    <w:tmpl w:val="5270E550"/>
    <w:lvl w:ilvl="0" w:tplc="B768C0EA">
      <w:start w:val="1"/>
      <w:numFmt w:val="bullet"/>
      <w:lvlText w:val=""/>
      <w:lvlJc w:val="left"/>
      <w:pPr>
        <w:tabs>
          <w:tab w:val="num" w:pos="360"/>
        </w:tabs>
        <w:ind w:left="360" w:hanging="360"/>
      </w:pPr>
      <w:rPr>
        <w:rFonts w:ascii="Symbol" w:hAnsi="Symbol" w:hint="default"/>
      </w:rPr>
    </w:lvl>
    <w:lvl w:ilvl="1" w:tplc="464E7C48">
      <w:start w:val="1"/>
      <w:numFmt w:val="bullet"/>
      <w:lvlText w:val="o"/>
      <w:lvlJc w:val="left"/>
      <w:pPr>
        <w:tabs>
          <w:tab w:val="num" w:pos="1440"/>
        </w:tabs>
        <w:ind w:left="1440" w:hanging="360"/>
      </w:pPr>
      <w:rPr>
        <w:rFonts w:ascii="Courier New" w:hAnsi="Courier New" w:cs="Courier New" w:hint="default"/>
      </w:rPr>
    </w:lvl>
    <w:lvl w:ilvl="2" w:tplc="3D625FC2" w:tentative="1">
      <w:start w:val="1"/>
      <w:numFmt w:val="bullet"/>
      <w:lvlText w:val=""/>
      <w:lvlJc w:val="left"/>
      <w:pPr>
        <w:tabs>
          <w:tab w:val="num" w:pos="2160"/>
        </w:tabs>
        <w:ind w:left="2160" w:hanging="360"/>
      </w:pPr>
      <w:rPr>
        <w:rFonts w:ascii="Wingdings" w:hAnsi="Wingdings" w:hint="default"/>
      </w:rPr>
    </w:lvl>
    <w:lvl w:ilvl="3" w:tplc="16D426A8" w:tentative="1">
      <w:start w:val="1"/>
      <w:numFmt w:val="bullet"/>
      <w:lvlText w:val=""/>
      <w:lvlJc w:val="left"/>
      <w:pPr>
        <w:tabs>
          <w:tab w:val="num" w:pos="2880"/>
        </w:tabs>
        <w:ind w:left="2880" w:hanging="360"/>
      </w:pPr>
      <w:rPr>
        <w:rFonts w:ascii="Symbol" w:hAnsi="Symbol" w:hint="default"/>
      </w:rPr>
    </w:lvl>
    <w:lvl w:ilvl="4" w:tplc="6E9E285C" w:tentative="1">
      <w:start w:val="1"/>
      <w:numFmt w:val="bullet"/>
      <w:lvlText w:val="o"/>
      <w:lvlJc w:val="left"/>
      <w:pPr>
        <w:tabs>
          <w:tab w:val="num" w:pos="3600"/>
        </w:tabs>
        <w:ind w:left="3600" w:hanging="360"/>
      </w:pPr>
      <w:rPr>
        <w:rFonts w:ascii="Courier New" w:hAnsi="Courier New" w:cs="Courier New" w:hint="default"/>
      </w:rPr>
    </w:lvl>
    <w:lvl w:ilvl="5" w:tplc="D4AC5190" w:tentative="1">
      <w:start w:val="1"/>
      <w:numFmt w:val="bullet"/>
      <w:lvlText w:val=""/>
      <w:lvlJc w:val="left"/>
      <w:pPr>
        <w:tabs>
          <w:tab w:val="num" w:pos="4320"/>
        </w:tabs>
        <w:ind w:left="4320" w:hanging="360"/>
      </w:pPr>
      <w:rPr>
        <w:rFonts w:ascii="Wingdings" w:hAnsi="Wingdings" w:hint="default"/>
      </w:rPr>
    </w:lvl>
    <w:lvl w:ilvl="6" w:tplc="8AD6B066" w:tentative="1">
      <w:start w:val="1"/>
      <w:numFmt w:val="bullet"/>
      <w:lvlText w:val=""/>
      <w:lvlJc w:val="left"/>
      <w:pPr>
        <w:tabs>
          <w:tab w:val="num" w:pos="5040"/>
        </w:tabs>
        <w:ind w:left="5040" w:hanging="360"/>
      </w:pPr>
      <w:rPr>
        <w:rFonts w:ascii="Symbol" w:hAnsi="Symbol" w:hint="default"/>
      </w:rPr>
    </w:lvl>
    <w:lvl w:ilvl="7" w:tplc="C35C2D34" w:tentative="1">
      <w:start w:val="1"/>
      <w:numFmt w:val="bullet"/>
      <w:lvlText w:val="o"/>
      <w:lvlJc w:val="left"/>
      <w:pPr>
        <w:tabs>
          <w:tab w:val="num" w:pos="5760"/>
        </w:tabs>
        <w:ind w:left="5760" w:hanging="360"/>
      </w:pPr>
      <w:rPr>
        <w:rFonts w:ascii="Courier New" w:hAnsi="Courier New" w:cs="Courier New" w:hint="default"/>
      </w:rPr>
    </w:lvl>
    <w:lvl w:ilvl="8" w:tplc="9DEA8CDA" w:tentative="1">
      <w:start w:val="1"/>
      <w:numFmt w:val="bullet"/>
      <w:lvlText w:val=""/>
      <w:lvlJc w:val="left"/>
      <w:pPr>
        <w:tabs>
          <w:tab w:val="num" w:pos="6480"/>
        </w:tabs>
        <w:ind w:left="6480" w:hanging="360"/>
      </w:pPr>
      <w:rPr>
        <w:rFonts w:ascii="Wingdings" w:hAnsi="Wingdings" w:hint="default"/>
      </w:rPr>
    </w:lvl>
  </w:abstractNum>
  <w:abstractNum w:abstractNumId="8">
    <w:nsid w:val="3AF04CE8"/>
    <w:multiLevelType w:val="hybridMultilevel"/>
    <w:tmpl w:val="69229F9A"/>
    <w:lvl w:ilvl="0" w:tplc="96ACE518">
      <w:start w:val="1"/>
      <w:numFmt w:val="bullet"/>
      <w:pStyle w:val="Vieta1"/>
      <w:lvlText w:val=""/>
      <w:lvlJc w:val="left"/>
      <w:pPr>
        <w:tabs>
          <w:tab w:val="num" w:pos="360"/>
        </w:tabs>
        <w:ind w:left="360" w:hanging="360"/>
      </w:pPr>
      <w:rPr>
        <w:rFonts w:ascii="Symbol" w:hAnsi="Symbol" w:hint="default"/>
      </w:rPr>
    </w:lvl>
    <w:lvl w:ilvl="1" w:tplc="7A687CB4" w:tentative="1">
      <w:start w:val="1"/>
      <w:numFmt w:val="bullet"/>
      <w:lvlText w:val="o"/>
      <w:lvlJc w:val="left"/>
      <w:pPr>
        <w:tabs>
          <w:tab w:val="num" w:pos="1080"/>
        </w:tabs>
        <w:ind w:left="1080" w:hanging="360"/>
      </w:pPr>
      <w:rPr>
        <w:rFonts w:ascii="Courier New" w:hAnsi="Courier New" w:cs="Courier New" w:hint="default"/>
      </w:rPr>
    </w:lvl>
    <w:lvl w:ilvl="2" w:tplc="7F94E114" w:tentative="1">
      <w:start w:val="1"/>
      <w:numFmt w:val="bullet"/>
      <w:lvlText w:val=""/>
      <w:lvlJc w:val="left"/>
      <w:pPr>
        <w:tabs>
          <w:tab w:val="num" w:pos="1800"/>
        </w:tabs>
        <w:ind w:left="1800" w:hanging="360"/>
      </w:pPr>
      <w:rPr>
        <w:rFonts w:ascii="Wingdings" w:hAnsi="Wingdings" w:hint="default"/>
      </w:rPr>
    </w:lvl>
    <w:lvl w:ilvl="3" w:tplc="71A8B796" w:tentative="1">
      <w:start w:val="1"/>
      <w:numFmt w:val="bullet"/>
      <w:lvlText w:val=""/>
      <w:lvlJc w:val="left"/>
      <w:pPr>
        <w:tabs>
          <w:tab w:val="num" w:pos="2520"/>
        </w:tabs>
        <w:ind w:left="2520" w:hanging="360"/>
      </w:pPr>
      <w:rPr>
        <w:rFonts w:ascii="Symbol" w:hAnsi="Symbol" w:hint="default"/>
      </w:rPr>
    </w:lvl>
    <w:lvl w:ilvl="4" w:tplc="8A9E7A42" w:tentative="1">
      <w:start w:val="1"/>
      <w:numFmt w:val="bullet"/>
      <w:lvlText w:val="o"/>
      <w:lvlJc w:val="left"/>
      <w:pPr>
        <w:tabs>
          <w:tab w:val="num" w:pos="3240"/>
        </w:tabs>
        <w:ind w:left="3240" w:hanging="360"/>
      </w:pPr>
      <w:rPr>
        <w:rFonts w:ascii="Courier New" w:hAnsi="Courier New" w:cs="Courier New" w:hint="default"/>
      </w:rPr>
    </w:lvl>
    <w:lvl w:ilvl="5" w:tplc="D2209D98" w:tentative="1">
      <w:start w:val="1"/>
      <w:numFmt w:val="bullet"/>
      <w:lvlText w:val=""/>
      <w:lvlJc w:val="left"/>
      <w:pPr>
        <w:tabs>
          <w:tab w:val="num" w:pos="3960"/>
        </w:tabs>
        <w:ind w:left="3960" w:hanging="360"/>
      </w:pPr>
      <w:rPr>
        <w:rFonts w:ascii="Wingdings" w:hAnsi="Wingdings" w:hint="default"/>
      </w:rPr>
    </w:lvl>
    <w:lvl w:ilvl="6" w:tplc="6204D0BE" w:tentative="1">
      <w:start w:val="1"/>
      <w:numFmt w:val="bullet"/>
      <w:lvlText w:val=""/>
      <w:lvlJc w:val="left"/>
      <w:pPr>
        <w:tabs>
          <w:tab w:val="num" w:pos="4680"/>
        </w:tabs>
        <w:ind w:left="4680" w:hanging="360"/>
      </w:pPr>
      <w:rPr>
        <w:rFonts w:ascii="Symbol" w:hAnsi="Symbol" w:hint="default"/>
      </w:rPr>
    </w:lvl>
    <w:lvl w:ilvl="7" w:tplc="AB405E38" w:tentative="1">
      <w:start w:val="1"/>
      <w:numFmt w:val="bullet"/>
      <w:lvlText w:val="o"/>
      <w:lvlJc w:val="left"/>
      <w:pPr>
        <w:tabs>
          <w:tab w:val="num" w:pos="5400"/>
        </w:tabs>
        <w:ind w:left="5400" w:hanging="360"/>
      </w:pPr>
      <w:rPr>
        <w:rFonts w:ascii="Courier New" w:hAnsi="Courier New" w:cs="Courier New" w:hint="default"/>
      </w:rPr>
    </w:lvl>
    <w:lvl w:ilvl="8" w:tplc="18C21356" w:tentative="1">
      <w:start w:val="1"/>
      <w:numFmt w:val="bullet"/>
      <w:lvlText w:val=""/>
      <w:lvlJc w:val="left"/>
      <w:pPr>
        <w:tabs>
          <w:tab w:val="num" w:pos="6120"/>
        </w:tabs>
        <w:ind w:left="6120" w:hanging="360"/>
      </w:pPr>
      <w:rPr>
        <w:rFonts w:ascii="Wingdings" w:hAnsi="Wingdings" w:hint="default"/>
      </w:rPr>
    </w:lvl>
  </w:abstractNum>
  <w:abstractNum w:abstractNumId="9">
    <w:nsid w:val="40972D2C"/>
    <w:multiLevelType w:val="hybridMultilevel"/>
    <w:tmpl w:val="6C2A1AD0"/>
    <w:lvl w:ilvl="0" w:tplc="59D49310">
      <w:start w:val="1"/>
      <w:numFmt w:val="bullet"/>
      <w:lvlText w:val=""/>
      <w:lvlJc w:val="left"/>
      <w:pPr>
        <w:ind w:left="720" w:hanging="360"/>
      </w:pPr>
      <w:rPr>
        <w:rFonts w:ascii="Symbol" w:hAnsi="Symbol" w:hint="default"/>
      </w:rPr>
    </w:lvl>
    <w:lvl w:ilvl="1" w:tplc="7AEC3AF0" w:tentative="1">
      <w:start w:val="1"/>
      <w:numFmt w:val="bullet"/>
      <w:lvlText w:val="o"/>
      <w:lvlJc w:val="left"/>
      <w:pPr>
        <w:ind w:left="1440" w:hanging="360"/>
      </w:pPr>
      <w:rPr>
        <w:rFonts w:ascii="Courier New" w:hAnsi="Courier New" w:cs="Courier New" w:hint="default"/>
      </w:rPr>
    </w:lvl>
    <w:lvl w:ilvl="2" w:tplc="6A32A02E" w:tentative="1">
      <w:start w:val="1"/>
      <w:numFmt w:val="bullet"/>
      <w:lvlText w:val=""/>
      <w:lvlJc w:val="left"/>
      <w:pPr>
        <w:ind w:left="2160" w:hanging="360"/>
      </w:pPr>
      <w:rPr>
        <w:rFonts w:ascii="Wingdings" w:hAnsi="Wingdings" w:hint="default"/>
      </w:rPr>
    </w:lvl>
    <w:lvl w:ilvl="3" w:tplc="6FAA447A" w:tentative="1">
      <w:start w:val="1"/>
      <w:numFmt w:val="bullet"/>
      <w:lvlText w:val=""/>
      <w:lvlJc w:val="left"/>
      <w:pPr>
        <w:ind w:left="2880" w:hanging="360"/>
      </w:pPr>
      <w:rPr>
        <w:rFonts w:ascii="Symbol" w:hAnsi="Symbol" w:hint="default"/>
      </w:rPr>
    </w:lvl>
    <w:lvl w:ilvl="4" w:tplc="8AE641CC" w:tentative="1">
      <w:start w:val="1"/>
      <w:numFmt w:val="bullet"/>
      <w:lvlText w:val="o"/>
      <w:lvlJc w:val="left"/>
      <w:pPr>
        <w:ind w:left="3600" w:hanging="360"/>
      </w:pPr>
      <w:rPr>
        <w:rFonts w:ascii="Courier New" w:hAnsi="Courier New" w:cs="Courier New" w:hint="default"/>
      </w:rPr>
    </w:lvl>
    <w:lvl w:ilvl="5" w:tplc="7A2C4E18" w:tentative="1">
      <w:start w:val="1"/>
      <w:numFmt w:val="bullet"/>
      <w:lvlText w:val=""/>
      <w:lvlJc w:val="left"/>
      <w:pPr>
        <w:ind w:left="4320" w:hanging="360"/>
      </w:pPr>
      <w:rPr>
        <w:rFonts w:ascii="Wingdings" w:hAnsi="Wingdings" w:hint="default"/>
      </w:rPr>
    </w:lvl>
    <w:lvl w:ilvl="6" w:tplc="536A99FE" w:tentative="1">
      <w:start w:val="1"/>
      <w:numFmt w:val="bullet"/>
      <w:lvlText w:val=""/>
      <w:lvlJc w:val="left"/>
      <w:pPr>
        <w:ind w:left="5040" w:hanging="360"/>
      </w:pPr>
      <w:rPr>
        <w:rFonts w:ascii="Symbol" w:hAnsi="Symbol" w:hint="default"/>
      </w:rPr>
    </w:lvl>
    <w:lvl w:ilvl="7" w:tplc="445CFD44" w:tentative="1">
      <w:start w:val="1"/>
      <w:numFmt w:val="bullet"/>
      <w:lvlText w:val="o"/>
      <w:lvlJc w:val="left"/>
      <w:pPr>
        <w:ind w:left="5760" w:hanging="360"/>
      </w:pPr>
      <w:rPr>
        <w:rFonts w:ascii="Courier New" w:hAnsi="Courier New" w:cs="Courier New" w:hint="default"/>
      </w:rPr>
    </w:lvl>
    <w:lvl w:ilvl="8" w:tplc="BB80A1E0" w:tentative="1">
      <w:start w:val="1"/>
      <w:numFmt w:val="bullet"/>
      <w:lvlText w:val=""/>
      <w:lvlJc w:val="left"/>
      <w:pPr>
        <w:ind w:left="6480" w:hanging="360"/>
      </w:pPr>
      <w:rPr>
        <w:rFonts w:ascii="Wingdings" w:hAnsi="Wingdings" w:hint="default"/>
      </w:rPr>
    </w:lvl>
  </w:abstractNum>
  <w:abstractNum w:abstractNumId="10">
    <w:nsid w:val="4292191B"/>
    <w:multiLevelType w:val="hybridMultilevel"/>
    <w:tmpl w:val="AFBEA45C"/>
    <w:lvl w:ilvl="0" w:tplc="DC3EF208">
      <w:start w:val="1"/>
      <w:numFmt w:val="bullet"/>
      <w:lvlText w:val=""/>
      <w:lvlJc w:val="left"/>
      <w:pPr>
        <w:tabs>
          <w:tab w:val="num" w:pos="360"/>
        </w:tabs>
        <w:ind w:left="360" w:hanging="360"/>
      </w:pPr>
      <w:rPr>
        <w:rFonts w:ascii="Symbol" w:hAnsi="Symbol" w:hint="default"/>
      </w:rPr>
    </w:lvl>
    <w:lvl w:ilvl="1" w:tplc="C01EECDE">
      <w:start w:val="1"/>
      <w:numFmt w:val="bullet"/>
      <w:lvlText w:val="o"/>
      <w:lvlJc w:val="left"/>
      <w:pPr>
        <w:tabs>
          <w:tab w:val="num" w:pos="1440"/>
        </w:tabs>
        <w:ind w:left="1440" w:hanging="360"/>
      </w:pPr>
      <w:rPr>
        <w:rFonts w:ascii="Courier New" w:hAnsi="Courier New" w:cs="Courier New" w:hint="default"/>
      </w:rPr>
    </w:lvl>
    <w:lvl w:ilvl="2" w:tplc="B68EFEC4" w:tentative="1">
      <w:start w:val="1"/>
      <w:numFmt w:val="bullet"/>
      <w:lvlText w:val=""/>
      <w:lvlJc w:val="left"/>
      <w:pPr>
        <w:tabs>
          <w:tab w:val="num" w:pos="2160"/>
        </w:tabs>
        <w:ind w:left="2160" w:hanging="360"/>
      </w:pPr>
      <w:rPr>
        <w:rFonts w:ascii="Wingdings" w:hAnsi="Wingdings" w:hint="default"/>
      </w:rPr>
    </w:lvl>
    <w:lvl w:ilvl="3" w:tplc="711002C6" w:tentative="1">
      <w:start w:val="1"/>
      <w:numFmt w:val="bullet"/>
      <w:lvlText w:val=""/>
      <w:lvlJc w:val="left"/>
      <w:pPr>
        <w:tabs>
          <w:tab w:val="num" w:pos="2880"/>
        </w:tabs>
        <w:ind w:left="2880" w:hanging="360"/>
      </w:pPr>
      <w:rPr>
        <w:rFonts w:ascii="Symbol" w:hAnsi="Symbol" w:hint="default"/>
      </w:rPr>
    </w:lvl>
    <w:lvl w:ilvl="4" w:tplc="CB08A726" w:tentative="1">
      <w:start w:val="1"/>
      <w:numFmt w:val="bullet"/>
      <w:lvlText w:val="o"/>
      <w:lvlJc w:val="left"/>
      <w:pPr>
        <w:tabs>
          <w:tab w:val="num" w:pos="3600"/>
        </w:tabs>
        <w:ind w:left="3600" w:hanging="360"/>
      </w:pPr>
      <w:rPr>
        <w:rFonts w:ascii="Courier New" w:hAnsi="Courier New" w:cs="Courier New" w:hint="default"/>
      </w:rPr>
    </w:lvl>
    <w:lvl w:ilvl="5" w:tplc="F5DA6EFE" w:tentative="1">
      <w:start w:val="1"/>
      <w:numFmt w:val="bullet"/>
      <w:lvlText w:val=""/>
      <w:lvlJc w:val="left"/>
      <w:pPr>
        <w:tabs>
          <w:tab w:val="num" w:pos="4320"/>
        </w:tabs>
        <w:ind w:left="4320" w:hanging="360"/>
      </w:pPr>
      <w:rPr>
        <w:rFonts w:ascii="Wingdings" w:hAnsi="Wingdings" w:hint="default"/>
      </w:rPr>
    </w:lvl>
    <w:lvl w:ilvl="6" w:tplc="603665E0" w:tentative="1">
      <w:start w:val="1"/>
      <w:numFmt w:val="bullet"/>
      <w:lvlText w:val=""/>
      <w:lvlJc w:val="left"/>
      <w:pPr>
        <w:tabs>
          <w:tab w:val="num" w:pos="5040"/>
        </w:tabs>
        <w:ind w:left="5040" w:hanging="360"/>
      </w:pPr>
      <w:rPr>
        <w:rFonts w:ascii="Symbol" w:hAnsi="Symbol" w:hint="default"/>
      </w:rPr>
    </w:lvl>
    <w:lvl w:ilvl="7" w:tplc="AEDE0210" w:tentative="1">
      <w:start w:val="1"/>
      <w:numFmt w:val="bullet"/>
      <w:lvlText w:val="o"/>
      <w:lvlJc w:val="left"/>
      <w:pPr>
        <w:tabs>
          <w:tab w:val="num" w:pos="5760"/>
        </w:tabs>
        <w:ind w:left="5760" w:hanging="360"/>
      </w:pPr>
      <w:rPr>
        <w:rFonts w:ascii="Courier New" w:hAnsi="Courier New" w:cs="Courier New" w:hint="default"/>
      </w:rPr>
    </w:lvl>
    <w:lvl w:ilvl="8" w:tplc="881ADF90" w:tentative="1">
      <w:start w:val="1"/>
      <w:numFmt w:val="bullet"/>
      <w:lvlText w:val=""/>
      <w:lvlJc w:val="left"/>
      <w:pPr>
        <w:tabs>
          <w:tab w:val="num" w:pos="6480"/>
        </w:tabs>
        <w:ind w:left="6480" w:hanging="360"/>
      </w:pPr>
      <w:rPr>
        <w:rFonts w:ascii="Wingdings" w:hAnsi="Wingdings" w:hint="default"/>
      </w:rPr>
    </w:lvl>
  </w:abstractNum>
  <w:abstractNum w:abstractNumId="11">
    <w:nsid w:val="44FB110E"/>
    <w:multiLevelType w:val="multilevel"/>
    <w:tmpl w:val="3EE0A3EE"/>
    <w:lvl w:ilvl="0">
      <w:start w:val="1"/>
      <w:numFmt w:val="decimal"/>
      <w:pStyle w:val="Ttulo2"/>
      <w:lvlText w:val="%1."/>
      <w:lvlJc w:val="left"/>
      <w:pPr>
        <w:tabs>
          <w:tab w:val="num" w:pos="360"/>
        </w:tabs>
        <w:ind w:left="360" w:hanging="360"/>
      </w:pPr>
      <w:rPr>
        <w:rFonts w:hint="default"/>
        <w:sz w:val="22"/>
        <w:szCs w:val="22"/>
      </w:rPr>
    </w:lvl>
    <w:lvl w:ilvl="1">
      <w:start w:val="1"/>
      <w:numFmt w:val="decimal"/>
      <w:lvlText w:val="4.%2."/>
      <w:lvlJc w:val="left"/>
      <w:pPr>
        <w:tabs>
          <w:tab w:val="num" w:pos="792"/>
        </w:tabs>
        <w:ind w:left="792" w:hanging="432"/>
      </w:pPr>
      <w:rPr>
        <w:rFonts w:hint="default"/>
      </w:rPr>
    </w:lvl>
    <w:lvl w:ilvl="2">
      <w:start w:val="1"/>
      <w:numFmt w:val="decimal"/>
      <w:lvlText w:val="4.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nsid w:val="47BF3571"/>
    <w:multiLevelType w:val="hybridMultilevel"/>
    <w:tmpl w:val="D9400030"/>
    <w:lvl w:ilvl="0" w:tplc="13D09B28">
      <w:start w:val="10"/>
      <w:numFmt w:val="bullet"/>
      <w:lvlText w:val="-"/>
      <w:lvlJc w:val="left"/>
      <w:pPr>
        <w:ind w:left="720" w:hanging="360"/>
      </w:pPr>
      <w:rPr>
        <w:rFonts w:ascii="Calibri" w:eastAsia="Times New Roman" w:hAnsi="Calibri" w:cs="Aria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3">
    <w:nsid w:val="4C8C6CD0"/>
    <w:multiLevelType w:val="hybridMultilevel"/>
    <w:tmpl w:val="884E8AAA"/>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4">
    <w:nsid w:val="5ACC7FC3"/>
    <w:multiLevelType w:val="hybridMultilevel"/>
    <w:tmpl w:val="1048DCA0"/>
    <w:lvl w:ilvl="0" w:tplc="280A0019">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5">
    <w:nsid w:val="5F325EB4"/>
    <w:multiLevelType w:val="multilevel"/>
    <w:tmpl w:val="B7FA962C"/>
    <w:lvl w:ilvl="0">
      <w:start w:val="7"/>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3888"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16">
    <w:nsid w:val="5FB32424"/>
    <w:multiLevelType w:val="hybridMultilevel"/>
    <w:tmpl w:val="65781490"/>
    <w:lvl w:ilvl="0" w:tplc="280A0019">
      <w:start w:val="1"/>
      <w:numFmt w:val="lowerLetter"/>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7">
    <w:nsid w:val="63FB6908"/>
    <w:multiLevelType w:val="multilevel"/>
    <w:tmpl w:val="E8F6DC5C"/>
    <w:lvl w:ilvl="0">
      <w:start w:val="2"/>
      <w:numFmt w:val="decimal"/>
      <w:lvlText w:val="%1."/>
      <w:lvlJc w:val="left"/>
      <w:pPr>
        <w:tabs>
          <w:tab w:val="num" w:pos="360"/>
        </w:tabs>
        <w:ind w:left="360" w:hanging="360"/>
      </w:pPr>
      <w:rPr>
        <w:rFonts w:hint="default"/>
      </w:rPr>
    </w:lvl>
    <w:lvl w:ilvl="1">
      <w:start w:val="1"/>
      <w:numFmt w:val="decimal"/>
      <w:lvlText w:val="8.%2."/>
      <w:lvlJc w:val="left"/>
      <w:pPr>
        <w:tabs>
          <w:tab w:val="num" w:pos="792"/>
        </w:tabs>
        <w:ind w:left="792" w:hanging="432"/>
      </w:pPr>
      <w:rPr>
        <w:rFonts w:hint="default"/>
      </w:rPr>
    </w:lvl>
    <w:lvl w:ilvl="2">
      <w:start w:val="1"/>
      <w:numFmt w:val="decimal"/>
      <w:lvlText w:val="8.6.%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66FD4065"/>
    <w:multiLevelType w:val="hybridMultilevel"/>
    <w:tmpl w:val="D66A384C"/>
    <w:lvl w:ilvl="0" w:tplc="C2F83172">
      <w:start w:val="1"/>
      <w:numFmt w:val="bullet"/>
      <w:lvlText w:val=""/>
      <w:lvlJc w:val="left"/>
      <w:pPr>
        <w:tabs>
          <w:tab w:val="num" w:pos="-132"/>
        </w:tabs>
        <w:ind w:left="-132" w:hanging="360"/>
      </w:pPr>
      <w:rPr>
        <w:rFonts w:ascii="Symbol" w:hAnsi="Symbol" w:hint="default"/>
      </w:rPr>
    </w:lvl>
    <w:lvl w:ilvl="1" w:tplc="51C0B838">
      <w:start w:val="1"/>
      <w:numFmt w:val="bullet"/>
      <w:lvlText w:val="-"/>
      <w:lvlJc w:val="left"/>
      <w:pPr>
        <w:tabs>
          <w:tab w:val="num" w:pos="948"/>
        </w:tabs>
        <w:ind w:left="948" w:hanging="360"/>
      </w:pPr>
      <w:rPr>
        <w:rFonts w:ascii="Univers Condensed" w:hAnsi="Univers Condensed" w:hint="default"/>
      </w:rPr>
    </w:lvl>
    <w:lvl w:ilvl="2" w:tplc="BA3AC4DC">
      <w:start w:val="1"/>
      <w:numFmt w:val="bullet"/>
      <w:lvlText w:val=""/>
      <w:lvlJc w:val="left"/>
      <w:pPr>
        <w:tabs>
          <w:tab w:val="num" w:pos="1668"/>
        </w:tabs>
        <w:ind w:left="1668" w:hanging="360"/>
      </w:pPr>
      <w:rPr>
        <w:rFonts w:ascii="Symbol" w:hAnsi="Symbol" w:hint="default"/>
      </w:rPr>
    </w:lvl>
    <w:lvl w:ilvl="3" w:tplc="AC1094EE" w:tentative="1">
      <w:start w:val="1"/>
      <w:numFmt w:val="bullet"/>
      <w:lvlText w:val=""/>
      <w:lvlJc w:val="left"/>
      <w:pPr>
        <w:tabs>
          <w:tab w:val="num" w:pos="2388"/>
        </w:tabs>
        <w:ind w:left="2388" w:hanging="360"/>
      </w:pPr>
      <w:rPr>
        <w:rFonts w:ascii="Symbol" w:hAnsi="Symbol" w:hint="default"/>
      </w:rPr>
    </w:lvl>
    <w:lvl w:ilvl="4" w:tplc="E1622862" w:tentative="1">
      <w:start w:val="1"/>
      <w:numFmt w:val="bullet"/>
      <w:lvlText w:val="o"/>
      <w:lvlJc w:val="left"/>
      <w:pPr>
        <w:tabs>
          <w:tab w:val="num" w:pos="3108"/>
        </w:tabs>
        <w:ind w:left="3108" w:hanging="360"/>
      </w:pPr>
      <w:rPr>
        <w:rFonts w:ascii="Courier New" w:hAnsi="Courier New" w:cs="Courier New" w:hint="default"/>
      </w:rPr>
    </w:lvl>
    <w:lvl w:ilvl="5" w:tplc="A5DC8FBC" w:tentative="1">
      <w:start w:val="1"/>
      <w:numFmt w:val="bullet"/>
      <w:lvlText w:val=""/>
      <w:lvlJc w:val="left"/>
      <w:pPr>
        <w:tabs>
          <w:tab w:val="num" w:pos="3828"/>
        </w:tabs>
        <w:ind w:left="3828" w:hanging="360"/>
      </w:pPr>
      <w:rPr>
        <w:rFonts w:ascii="Wingdings" w:hAnsi="Wingdings" w:hint="default"/>
      </w:rPr>
    </w:lvl>
    <w:lvl w:ilvl="6" w:tplc="AB8C925A" w:tentative="1">
      <w:start w:val="1"/>
      <w:numFmt w:val="bullet"/>
      <w:lvlText w:val=""/>
      <w:lvlJc w:val="left"/>
      <w:pPr>
        <w:tabs>
          <w:tab w:val="num" w:pos="4548"/>
        </w:tabs>
        <w:ind w:left="4548" w:hanging="360"/>
      </w:pPr>
      <w:rPr>
        <w:rFonts w:ascii="Symbol" w:hAnsi="Symbol" w:hint="default"/>
      </w:rPr>
    </w:lvl>
    <w:lvl w:ilvl="7" w:tplc="FB9E8AAA" w:tentative="1">
      <w:start w:val="1"/>
      <w:numFmt w:val="bullet"/>
      <w:lvlText w:val="o"/>
      <w:lvlJc w:val="left"/>
      <w:pPr>
        <w:tabs>
          <w:tab w:val="num" w:pos="5268"/>
        </w:tabs>
        <w:ind w:left="5268" w:hanging="360"/>
      </w:pPr>
      <w:rPr>
        <w:rFonts w:ascii="Courier New" w:hAnsi="Courier New" w:cs="Courier New" w:hint="default"/>
      </w:rPr>
    </w:lvl>
    <w:lvl w:ilvl="8" w:tplc="2C7CFA38" w:tentative="1">
      <w:start w:val="1"/>
      <w:numFmt w:val="bullet"/>
      <w:lvlText w:val=""/>
      <w:lvlJc w:val="left"/>
      <w:pPr>
        <w:tabs>
          <w:tab w:val="num" w:pos="5988"/>
        </w:tabs>
        <w:ind w:left="5988" w:hanging="360"/>
      </w:pPr>
      <w:rPr>
        <w:rFonts w:ascii="Wingdings" w:hAnsi="Wingdings" w:hint="default"/>
      </w:rPr>
    </w:lvl>
  </w:abstractNum>
  <w:abstractNum w:abstractNumId="19">
    <w:nsid w:val="6A823EB3"/>
    <w:multiLevelType w:val="hybridMultilevel"/>
    <w:tmpl w:val="75167276"/>
    <w:lvl w:ilvl="0" w:tplc="DCF2E2F8">
      <w:start w:val="1"/>
      <w:numFmt w:val="decimal"/>
      <w:lvlText w:val="%1."/>
      <w:lvlJc w:val="left"/>
      <w:pPr>
        <w:tabs>
          <w:tab w:val="num" w:pos="1426"/>
        </w:tabs>
        <w:ind w:left="1426" w:hanging="360"/>
      </w:pPr>
      <w:rPr>
        <w:rFonts w:hint="default"/>
      </w:rPr>
    </w:lvl>
    <w:lvl w:ilvl="1" w:tplc="C67282B4">
      <w:start w:val="1"/>
      <w:numFmt w:val="lowerLetter"/>
      <w:lvlText w:val="%2."/>
      <w:lvlJc w:val="left"/>
      <w:pPr>
        <w:tabs>
          <w:tab w:val="num" w:pos="2146"/>
        </w:tabs>
        <w:ind w:left="2146" w:hanging="360"/>
      </w:pPr>
      <w:rPr>
        <w:rFonts w:hint="default"/>
      </w:rPr>
    </w:lvl>
    <w:lvl w:ilvl="2" w:tplc="A336E006">
      <w:start w:val="1"/>
      <w:numFmt w:val="lowerLetter"/>
      <w:lvlText w:val="%3."/>
      <w:lvlJc w:val="left"/>
      <w:pPr>
        <w:tabs>
          <w:tab w:val="num" w:pos="3046"/>
        </w:tabs>
        <w:ind w:left="3046" w:hanging="360"/>
      </w:pPr>
      <w:rPr>
        <w:rFonts w:hint="default"/>
      </w:rPr>
    </w:lvl>
    <w:lvl w:ilvl="3" w:tplc="F1B070DC" w:tentative="1">
      <w:start w:val="1"/>
      <w:numFmt w:val="decimal"/>
      <w:lvlText w:val="%4."/>
      <w:lvlJc w:val="left"/>
      <w:pPr>
        <w:tabs>
          <w:tab w:val="num" w:pos="3586"/>
        </w:tabs>
        <w:ind w:left="3586" w:hanging="360"/>
      </w:pPr>
    </w:lvl>
    <w:lvl w:ilvl="4" w:tplc="292CEF2A" w:tentative="1">
      <w:start w:val="1"/>
      <w:numFmt w:val="lowerLetter"/>
      <w:lvlText w:val="%5."/>
      <w:lvlJc w:val="left"/>
      <w:pPr>
        <w:tabs>
          <w:tab w:val="num" w:pos="4306"/>
        </w:tabs>
        <w:ind w:left="4306" w:hanging="360"/>
      </w:pPr>
    </w:lvl>
    <w:lvl w:ilvl="5" w:tplc="E710D636" w:tentative="1">
      <w:start w:val="1"/>
      <w:numFmt w:val="lowerRoman"/>
      <w:lvlText w:val="%6."/>
      <w:lvlJc w:val="right"/>
      <w:pPr>
        <w:tabs>
          <w:tab w:val="num" w:pos="5026"/>
        </w:tabs>
        <w:ind w:left="5026" w:hanging="180"/>
      </w:pPr>
    </w:lvl>
    <w:lvl w:ilvl="6" w:tplc="4C1AE2AE" w:tentative="1">
      <w:start w:val="1"/>
      <w:numFmt w:val="decimal"/>
      <w:lvlText w:val="%7."/>
      <w:lvlJc w:val="left"/>
      <w:pPr>
        <w:tabs>
          <w:tab w:val="num" w:pos="5746"/>
        </w:tabs>
        <w:ind w:left="5746" w:hanging="360"/>
      </w:pPr>
    </w:lvl>
    <w:lvl w:ilvl="7" w:tplc="D3BA1220" w:tentative="1">
      <w:start w:val="1"/>
      <w:numFmt w:val="lowerLetter"/>
      <w:lvlText w:val="%8."/>
      <w:lvlJc w:val="left"/>
      <w:pPr>
        <w:tabs>
          <w:tab w:val="num" w:pos="6466"/>
        </w:tabs>
        <w:ind w:left="6466" w:hanging="360"/>
      </w:pPr>
    </w:lvl>
    <w:lvl w:ilvl="8" w:tplc="9C840DA8" w:tentative="1">
      <w:start w:val="1"/>
      <w:numFmt w:val="lowerRoman"/>
      <w:lvlText w:val="%9."/>
      <w:lvlJc w:val="right"/>
      <w:pPr>
        <w:tabs>
          <w:tab w:val="num" w:pos="7186"/>
        </w:tabs>
        <w:ind w:left="7186" w:hanging="180"/>
      </w:pPr>
    </w:lvl>
  </w:abstractNum>
  <w:abstractNum w:abstractNumId="20">
    <w:nsid w:val="6C1F3BDD"/>
    <w:multiLevelType w:val="hybridMultilevel"/>
    <w:tmpl w:val="9EC8F5AE"/>
    <w:lvl w:ilvl="0" w:tplc="9B28B514">
      <w:start w:val="1"/>
      <w:numFmt w:val="bullet"/>
      <w:lvlText w:val=""/>
      <w:lvlJc w:val="left"/>
      <w:pPr>
        <w:tabs>
          <w:tab w:val="num" w:pos="360"/>
        </w:tabs>
        <w:ind w:left="360" w:hanging="360"/>
      </w:pPr>
      <w:rPr>
        <w:rFonts w:ascii="Symbol" w:hAnsi="Symbol" w:hint="default"/>
      </w:rPr>
    </w:lvl>
    <w:lvl w:ilvl="1" w:tplc="76DC5A80">
      <w:start w:val="1"/>
      <w:numFmt w:val="bullet"/>
      <w:lvlText w:val="o"/>
      <w:lvlJc w:val="left"/>
      <w:pPr>
        <w:tabs>
          <w:tab w:val="num" w:pos="1440"/>
        </w:tabs>
        <w:ind w:left="1440" w:hanging="360"/>
      </w:pPr>
      <w:rPr>
        <w:rFonts w:ascii="Courier New" w:hAnsi="Courier New" w:cs="Courier New" w:hint="default"/>
      </w:rPr>
    </w:lvl>
    <w:lvl w:ilvl="2" w:tplc="48A8C3D0" w:tentative="1">
      <w:start w:val="1"/>
      <w:numFmt w:val="bullet"/>
      <w:lvlText w:val=""/>
      <w:lvlJc w:val="left"/>
      <w:pPr>
        <w:tabs>
          <w:tab w:val="num" w:pos="2160"/>
        </w:tabs>
        <w:ind w:left="2160" w:hanging="360"/>
      </w:pPr>
      <w:rPr>
        <w:rFonts w:ascii="Wingdings" w:hAnsi="Wingdings" w:hint="default"/>
      </w:rPr>
    </w:lvl>
    <w:lvl w:ilvl="3" w:tplc="7C9E1E8A" w:tentative="1">
      <w:start w:val="1"/>
      <w:numFmt w:val="bullet"/>
      <w:lvlText w:val=""/>
      <w:lvlJc w:val="left"/>
      <w:pPr>
        <w:tabs>
          <w:tab w:val="num" w:pos="2880"/>
        </w:tabs>
        <w:ind w:left="2880" w:hanging="360"/>
      </w:pPr>
      <w:rPr>
        <w:rFonts w:ascii="Symbol" w:hAnsi="Symbol" w:hint="default"/>
      </w:rPr>
    </w:lvl>
    <w:lvl w:ilvl="4" w:tplc="F80EEC9C" w:tentative="1">
      <w:start w:val="1"/>
      <w:numFmt w:val="bullet"/>
      <w:lvlText w:val="o"/>
      <w:lvlJc w:val="left"/>
      <w:pPr>
        <w:tabs>
          <w:tab w:val="num" w:pos="3600"/>
        </w:tabs>
        <w:ind w:left="3600" w:hanging="360"/>
      </w:pPr>
      <w:rPr>
        <w:rFonts w:ascii="Courier New" w:hAnsi="Courier New" w:cs="Courier New" w:hint="default"/>
      </w:rPr>
    </w:lvl>
    <w:lvl w:ilvl="5" w:tplc="AAE8190A" w:tentative="1">
      <w:start w:val="1"/>
      <w:numFmt w:val="bullet"/>
      <w:lvlText w:val=""/>
      <w:lvlJc w:val="left"/>
      <w:pPr>
        <w:tabs>
          <w:tab w:val="num" w:pos="4320"/>
        </w:tabs>
        <w:ind w:left="4320" w:hanging="360"/>
      </w:pPr>
      <w:rPr>
        <w:rFonts w:ascii="Wingdings" w:hAnsi="Wingdings" w:hint="default"/>
      </w:rPr>
    </w:lvl>
    <w:lvl w:ilvl="6" w:tplc="F6E2FD74" w:tentative="1">
      <w:start w:val="1"/>
      <w:numFmt w:val="bullet"/>
      <w:lvlText w:val=""/>
      <w:lvlJc w:val="left"/>
      <w:pPr>
        <w:tabs>
          <w:tab w:val="num" w:pos="5040"/>
        </w:tabs>
        <w:ind w:left="5040" w:hanging="360"/>
      </w:pPr>
      <w:rPr>
        <w:rFonts w:ascii="Symbol" w:hAnsi="Symbol" w:hint="default"/>
      </w:rPr>
    </w:lvl>
    <w:lvl w:ilvl="7" w:tplc="CE66A0DE" w:tentative="1">
      <w:start w:val="1"/>
      <w:numFmt w:val="bullet"/>
      <w:lvlText w:val="o"/>
      <w:lvlJc w:val="left"/>
      <w:pPr>
        <w:tabs>
          <w:tab w:val="num" w:pos="5760"/>
        </w:tabs>
        <w:ind w:left="5760" w:hanging="360"/>
      </w:pPr>
      <w:rPr>
        <w:rFonts w:ascii="Courier New" w:hAnsi="Courier New" w:cs="Courier New" w:hint="default"/>
      </w:rPr>
    </w:lvl>
    <w:lvl w:ilvl="8" w:tplc="D2C42AA6" w:tentative="1">
      <w:start w:val="1"/>
      <w:numFmt w:val="bullet"/>
      <w:lvlText w:val=""/>
      <w:lvlJc w:val="left"/>
      <w:pPr>
        <w:tabs>
          <w:tab w:val="num" w:pos="6480"/>
        </w:tabs>
        <w:ind w:left="6480" w:hanging="360"/>
      </w:pPr>
      <w:rPr>
        <w:rFonts w:ascii="Wingdings" w:hAnsi="Wingdings" w:hint="default"/>
      </w:rPr>
    </w:lvl>
  </w:abstractNum>
  <w:abstractNum w:abstractNumId="21">
    <w:nsid w:val="6E6E3BE8"/>
    <w:multiLevelType w:val="hybridMultilevel"/>
    <w:tmpl w:val="E132E99A"/>
    <w:lvl w:ilvl="0" w:tplc="54EE8D22">
      <w:start w:val="1"/>
      <w:numFmt w:val="lowerLetter"/>
      <w:lvlText w:val="%1)"/>
      <w:lvlJc w:val="left"/>
      <w:pPr>
        <w:tabs>
          <w:tab w:val="num" w:pos="360"/>
        </w:tabs>
        <w:ind w:left="360" w:hanging="360"/>
      </w:pPr>
    </w:lvl>
    <w:lvl w:ilvl="1" w:tplc="F2E61290">
      <w:numFmt w:val="decimal"/>
      <w:lvlText w:val=""/>
      <w:lvlJc w:val="left"/>
      <w:rPr>
        <w:rFonts w:cs="Times New Roman"/>
      </w:rPr>
    </w:lvl>
    <w:lvl w:ilvl="2" w:tplc="6FFC9082">
      <w:numFmt w:val="decimal"/>
      <w:lvlText w:val=""/>
      <w:lvlJc w:val="left"/>
      <w:rPr>
        <w:rFonts w:cs="Times New Roman"/>
      </w:rPr>
    </w:lvl>
    <w:lvl w:ilvl="3" w:tplc="3E9C4BE0">
      <w:numFmt w:val="decimal"/>
      <w:lvlText w:val=""/>
      <w:lvlJc w:val="left"/>
      <w:rPr>
        <w:rFonts w:cs="Times New Roman"/>
      </w:rPr>
    </w:lvl>
    <w:lvl w:ilvl="4" w:tplc="21042218">
      <w:numFmt w:val="decimal"/>
      <w:lvlText w:val=""/>
      <w:lvlJc w:val="left"/>
      <w:rPr>
        <w:rFonts w:cs="Times New Roman"/>
      </w:rPr>
    </w:lvl>
    <w:lvl w:ilvl="5" w:tplc="610223A4">
      <w:numFmt w:val="decimal"/>
      <w:lvlText w:val=""/>
      <w:lvlJc w:val="left"/>
      <w:rPr>
        <w:rFonts w:cs="Times New Roman"/>
      </w:rPr>
    </w:lvl>
    <w:lvl w:ilvl="6" w:tplc="CE18FF5A">
      <w:numFmt w:val="decimal"/>
      <w:lvlText w:val=""/>
      <w:lvlJc w:val="left"/>
      <w:rPr>
        <w:rFonts w:cs="Times New Roman"/>
      </w:rPr>
    </w:lvl>
    <w:lvl w:ilvl="7" w:tplc="C428E8DA">
      <w:numFmt w:val="decimal"/>
      <w:lvlText w:val=""/>
      <w:lvlJc w:val="left"/>
      <w:rPr>
        <w:rFonts w:cs="Times New Roman"/>
      </w:rPr>
    </w:lvl>
    <w:lvl w:ilvl="8" w:tplc="B4D4CD7E">
      <w:numFmt w:val="decimal"/>
      <w:lvlText w:val=""/>
      <w:lvlJc w:val="left"/>
      <w:rPr>
        <w:rFonts w:cs="Times New Roman"/>
      </w:rPr>
    </w:lvl>
  </w:abstractNum>
  <w:abstractNum w:abstractNumId="22">
    <w:nsid w:val="70151DC6"/>
    <w:multiLevelType w:val="hybridMultilevel"/>
    <w:tmpl w:val="884E8AAA"/>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3">
    <w:nsid w:val="76591597"/>
    <w:multiLevelType w:val="hybridMultilevel"/>
    <w:tmpl w:val="D10414EE"/>
    <w:lvl w:ilvl="0" w:tplc="280A0001">
      <w:start w:val="1"/>
      <w:numFmt w:val="bullet"/>
      <w:lvlText w:val=""/>
      <w:lvlJc w:val="left"/>
      <w:pPr>
        <w:ind w:left="1069" w:hanging="360"/>
      </w:pPr>
      <w:rPr>
        <w:rFonts w:ascii="Symbol" w:hAnsi="Symbol" w:hint="default"/>
      </w:rPr>
    </w:lvl>
    <w:lvl w:ilvl="1" w:tplc="280A0003" w:tentative="1">
      <w:start w:val="1"/>
      <w:numFmt w:val="bullet"/>
      <w:lvlText w:val="o"/>
      <w:lvlJc w:val="left"/>
      <w:pPr>
        <w:ind w:left="1789" w:hanging="360"/>
      </w:pPr>
      <w:rPr>
        <w:rFonts w:ascii="Courier New" w:hAnsi="Courier New" w:cs="Courier New" w:hint="default"/>
      </w:rPr>
    </w:lvl>
    <w:lvl w:ilvl="2" w:tplc="280A0005" w:tentative="1">
      <w:start w:val="1"/>
      <w:numFmt w:val="bullet"/>
      <w:lvlText w:val=""/>
      <w:lvlJc w:val="left"/>
      <w:pPr>
        <w:ind w:left="2509" w:hanging="360"/>
      </w:pPr>
      <w:rPr>
        <w:rFonts w:ascii="Wingdings" w:hAnsi="Wingdings" w:hint="default"/>
      </w:rPr>
    </w:lvl>
    <w:lvl w:ilvl="3" w:tplc="280A0001" w:tentative="1">
      <w:start w:val="1"/>
      <w:numFmt w:val="bullet"/>
      <w:lvlText w:val=""/>
      <w:lvlJc w:val="left"/>
      <w:pPr>
        <w:ind w:left="3229" w:hanging="360"/>
      </w:pPr>
      <w:rPr>
        <w:rFonts w:ascii="Symbol" w:hAnsi="Symbol" w:hint="default"/>
      </w:rPr>
    </w:lvl>
    <w:lvl w:ilvl="4" w:tplc="280A0003" w:tentative="1">
      <w:start w:val="1"/>
      <w:numFmt w:val="bullet"/>
      <w:lvlText w:val="o"/>
      <w:lvlJc w:val="left"/>
      <w:pPr>
        <w:ind w:left="3949" w:hanging="360"/>
      </w:pPr>
      <w:rPr>
        <w:rFonts w:ascii="Courier New" w:hAnsi="Courier New" w:cs="Courier New" w:hint="default"/>
      </w:rPr>
    </w:lvl>
    <w:lvl w:ilvl="5" w:tplc="280A0005" w:tentative="1">
      <w:start w:val="1"/>
      <w:numFmt w:val="bullet"/>
      <w:lvlText w:val=""/>
      <w:lvlJc w:val="left"/>
      <w:pPr>
        <w:ind w:left="4669" w:hanging="360"/>
      </w:pPr>
      <w:rPr>
        <w:rFonts w:ascii="Wingdings" w:hAnsi="Wingdings" w:hint="default"/>
      </w:rPr>
    </w:lvl>
    <w:lvl w:ilvl="6" w:tplc="280A0001" w:tentative="1">
      <w:start w:val="1"/>
      <w:numFmt w:val="bullet"/>
      <w:lvlText w:val=""/>
      <w:lvlJc w:val="left"/>
      <w:pPr>
        <w:ind w:left="5389" w:hanging="360"/>
      </w:pPr>
      <w:rPr>
        <w:rFonts w:ascii="Symbol" w:hAnsi="Symbol" w:hint="default"/>
      </w:rPr>
    </w:lvl>
    <w:lvl w:ilvl="7" w:tplc="280A0003" w:tentative="1">
      <w:start w:val="1"/>
      <w:numFmt w:val="bullet"/>
      <w:lvlText w:val="o"/>
      <w:lvlJc w:val="left"/>
      <w:pPr>
        <w:ind w:left="6109" w:hanging="360"/>
      </w:pPr>
      <w:rPr>
        <w:rFonts w:ascii="Courier New" w:hAnsi="Courier New" w:cs="Courier New" w:hint="default"/>
      </w:rPr>
    </w:lvl>
    <w:lvl w:ilvl="8" w:tplc="280A0005" w:tentative="1">
      <w:start w:val="1"/>
      <w:numFmt w:val="bullet"/>
      <w:lvlText w:val=""/>
      <w:lvlJc w:val="left"/>
      <w:pPr>
        <w:ind w:left="6829" w:hanging="360"/>
      </w:pPr>
      <w:rPr>
        <w:rFonts w:ascii="Wingdings" w:hAnsi="Wingdings" w:hint="default"/>
      </w:rPr>
    </w:lvl>
  </w:abstractNum>
  <w:abstractNum w:abstractNumId="24">
    <w:nsid w:val="78E00783"/>
    <w:multiLevelType w:val="hybridMultilevel"/>
    <w:tmpl w:val="BBFE8140"/>
    <w:lvl w:ilvl="0" w:tplc="DBAACD3A">
      <w:start w:val="1"/>
      <w:numFmt w:val="bullet"/>
      <w:lvlText w:val=""/>
      <w:lvlJc w:val="left"/>
      <w:pPr>
        <w:tabs>
          <w:tab w:val="num" w:pos="360"/>
        </w:tabs>
        <w:ind w:left="360" w:hanging="360"/>
      </w:pPr>
      <w:rPr>
        <w:rFonts w:ascii="Symbol" w:hAnsi="Symbol" w:hint="default"/>
      </w:rPr>
    </w:lvl>
    <w:lvl w:ilvl="1" w:tplc="A0D8E710">
      <w:start w:val="1"/>
      <w:numFmt w:val="bullet"/>
      <w:lvlText w:val="o"/>
      <w:lvlJc w:val="left"/>
      <w:pPr>
        <w:tabs>
          <w:tab w:val="num" w:pos="1440"/>
        </w:tabs>
        <w:ind w:left="1440" w:hanging="360"/>
      </w:pPr>
      <w:rPr>
        <w:rFonts w:ascii="Courier New" w:hAnsi="Courier New" w:cs="Courier New" w:hint="default"/>
      </w:rPr>
    </w:lvl>
    <w:lvl w:ilvl="2" w:tplc="08642B1C">
      <w:start w:val="1"/>
      <w:numFmt w:val="bullet"/>
      <w:lvlText w:val=""/>
      <w:lvlJc w:val="left"/>
      <w:pPr>
        <w:tabs>
          <w:tab w:val="num" w:pos="2160"/>
        </w:tabs>
        <w:ind w:left="2160" w:hanging="360"/>
      </w:pPr>
      <w:rPr>
        <w:rFonts w:ascii="Wingdings" w:hAnsi="Wingdings" w:hint="default"/>
      </w:rPr>
    </w:lvl>
    <w:lvl w:ilvl="3" w:tplc="592A24A8" w:tentative="1">
      <w:start w:val="1"/>
      <w:numFmt w:val="bullet"/>
      <w:lvlText w:val=""/>
      <w:lvlJc w:val="left"/>
      <w:pPr>
        <w:tabs>
          <w:tab w:val="num" w:pos="2880"/>
        </w:tabs>
        <w:ind w:left="2880" w:hanging="360"/>
      </w:pPr>
      <w:rPr>
        <w:rFonts w:ascii="Symbol" w:hAnsi="Symbol" w:hint="default"/>
      </w:rPr>
    </w:lvl>
    <w:lvl w:ilvl="4" w:tplc="B7D86E16" w:tentative="1">
      <w:start w:val="1"/>
      <w:numFmt w:val="bullet"/>
      <w:lvlText w:val="o"/>
      <w:lvlJc w:val="left"/>
      <w:pPr>
        <w:tabs>
          <w:tab w:val="num" w:pos="3600"/>
        </w:tabs>
        <w:ind w:left="3600" w:hanging="360"/>
      </w:pPr>
      <w:rPr>
        <w:rFonts w:ascii="Courier New" w:hAnsi="Courier New" w:cs="Courier New" w:hint="default"/>
      </w:rPr>
    </w:lvl>
    <w:lvl w:ilvl="5" w:tplc="AD36794E" w:tentative="1">
      <w:start w:val="1"/>
      <w:numFmt w:val="bullet"/>
      <w:lvlText w:val=""/>
      <w:lvlJc w:val="left"/>
      <w:pPr>
        <w:tabs>
          <w:tab w:val="num" w:pos="4320"/>
        </w:tabs>
        <w:ind w:left="4320" w:hanging="360"/>
      </w:pPr>
      <w:rPr>
        <w:rFonts w:ascii="Wingdings" w:hAnsi="Wingdings" w:hint="default"/>
      </w:rPr>
    </w:lvl>
    <w:lvl w:ilvl="6" w:tplc="2EE44FA0" w:tentative="1">
      <w:start w:val="1"/>
      <w:numFmt w:val="bullet"/>
      <w:lvlText w:val=""/>
      <w:lvlJc w:val="left"/>
      <w:pPr>
        <w:tabs>
          <w:tab w:val="num" w:pos="5040"/>
        </w:tabs>
        <w:ind w:left="5040" w:hanging="360"/>
      </w:pPr>
      <w:rPr>
        <w:rFonts w:ascii="Symbol" w:hAnsi="Symbol" w:hint="default"/>
      </w:rPr>
    </w:lvl>
    <w:lvl w:ilvl="7" w:tplc="006A4B1A" w:tentative="1">
      <w:start w:val="1"/>
      <w:numFmt w:val="bullet"/>
      <w:lvlText w:val="o"/>
      <w:lvlJc w:val="left"/>
      <w:pPr>
        <w:tabs>
          <w:tab w:val="num" w:pos="5760"/>
        </w:tabs>
        <w:ind w:left="5760" w:hanging="360"/>
      </w:pPr>
      <w:rPr>
        <w:rFonts w:ascii="Courier New" w:hAnsi="Courier New" w:cs="Courier New" w:hint="default"/>
      </w:rPr>
    </w:lvl>
    <w:lvl w:ilvl="8" w:tplc="A9D4977A" w:tentative="1">
      <w:start w:val="1"/>
      <w:numFmt w:val="bullet"/>
      <w:lvlText w:val=""/>
      <w:lvlJc w:val="left"/>
      <w:pPr>
        <w:tabs>
          <w:tab w:val="num" w:pos="6480"/>
        </w:tabs>
        <w:ind w:left="6480" w:hanging="360"/>
      </w:pPr>
      <w:rPr>
        <w:rFonts w:ascii="Wingdings" w:hAnsi="Wingdings" w:hint="default"/>
      </w:rPr>
    </w:lvl>
  </w:abstractNum>
  <w:abstractNum w:abstractNumId="25">
    <w:nsid w:val="79520FD9"/>
    <w:multiLevelType w:val="hybridMultilevel"/>
    <w:tmpl w:val="A1FCB43C"/>
    <w:lvl w:ilvl="0" w:tplc="D338C840">
      <w:start w:val="1"/>
      <w:numFmt w:val="bullet"/>
      <w:lvlText w:val=""/>
      <w:lvlJc w:val="left"/>
      <w:pPr>
        <w:tabs>
          <w:tab w:val="num" w:pos="360"/>
        </w:tabs>
        <w:ind w:left="360" w:hanging="360"/>
      </w:pPr>
      <w:rPr>
        <w:rFonts w:ascii="Symbol" w:hAnsi="Symbol" w:hint="default"/>
        <w:color w:val="auto"/>
      </w:rPr>
    </w:lvl>
    <w:lvl w:ilvl="1" w:tplc="5CEA167C">
      <w:start w:val="1"/>
      <w:numFmt w:val="bullet"/>
      <w:lvlText w:val="o"/>
      <w:lvlJc w:val="left"/>
      <w:pPr>
        <w:tabs>
          <w:tab w:val="num" w:pos="1440"/>
        </w:tabs>
        <w:ind w:left="1440" w:hanging="360"/>
      </w:pPr>
      <w:rPr>
        <w:rFonts w:ascii="Courier New" w:hAnsi="Courier New" w:cs="Courier New" w:hint="default"/>
      </w:rPr>
    </w:lvl>
    <w:lvl w:ilvl="2" w:tplc="D944B5C4">
      <w:start w:val="1"/>
      <w:numFmt w:val="bullet"/>
      <w:lvlText w:val=""/>
      <w:lvlJc w:val="left"/>
      <w:pPr>
        <w:tabs>
          <w:tab w:val="num" w:pos="2160"/>
        </w:tabs>
        <w:ind w:left="2160" w:hanging="360"/>
      </w:pPr>
      <w:rPr>
        <w:rFonts w:ascii="Wingdings" w:hAnsi="Wingdings" w:hint="default"/>
      </w:rPr>
    </w:lvl>
    <w:lvl w:ilvl="3" w:tplc="910E7174" w:tentative="1">
      <w:start w:val="1"/>
      <w:numFmt w:val="bullet"/>
      <w:lvlText w:val=""/>
      <w:lvlJc w:val="left"/>
      <w:pPr>
        <w:tabs>
          <w:tab w:val="num" w:pos="2880"/>
        </w:tabs>
        <w:ind w:left="2880" w:hanging="360"/>
      </w:pPr>
      <w:rPr>
        <w:rFonts w:ascii="Symbol" w:hAnsi="Symbol" w:hint="default"/>
      </w:rPr>
    </w:lvl>
    <w:lvl w:ilvl="4" w:tplc="DE04C3E0" w:tentative="1">
      <w:start w:val="1"/>
      <w:numFmt w:val="bullet"/>
      <w:lvlText w:val="o"/>
      <w:lvlJc w:val="left"/>
      <w:pPr>
        <w:tabs>
          <w:tab w:val="num" w:pos="3600"/>
        </w:tabs>
        <w:ind w:left="3600" w:hanging="360"/>
      </w:pPr>
      <w:rPr>
        <w:rFonts w:ascii="Courier New" w:hAnsi="Courier New" w:cs="Courier New" w:hint="default"/>
      </w:rPr>
    </w:lvl>
    <w:lvl w:ilvl="5" w:tplc="EE7CA79A" w:tentative="1">
      <w:start w:val="1"/>
      <w:numFmt w:val="bullet"/>
      <w:lvlText w:val=""/>
      <w:lvlJc w:val="left"/>
      <w:pPr>
        <w:tabs>
          <w:tab w:val="num" w:pos="4320"/>
        </w:tabs>
        <w:ind w:left="4320" w:hanging="360"/>
      </w:pPr>
      <w:rPr>
        <w:rFonts w:ascii="Wingdings" w:hAnsi="Wingdings" w:hint="default"/>
      </w:rPr>
    </w:lvl>
    <w:lvl w:ilvl="6" w:tplc="3954A7F4" w:tentative="1">
      <w:start w:val="1"/>
      <w:numFmt w:val="bullet"/>
      <w:lvlText w:val=""/>
      <w:lvlJc w:val="left"/>
      <w:pPr>
        <w:tabs>
          <w:tab w:val="num" w:pos="5040"/>
        </w:tabs>
        <w:ind w:left="5040" w:hanging="360"/>
      </w:pPr>
      <w:rPr>
        <w:rFonts w:ascii="Symbol" w:hAnsi="Symbol" w:hint="default"/>
      </w:rPr>
    </w:lvl>
    <w:lvl w:ilvl="7" w:tplc="E8C0985C" w:tentative="1">
      <w:start w:val="1"/>
      <w:numFmt w:val="bullet"/>
      <w:lvlText w:val="o"/>
      <w:lvlJc w:val="left"/>
      <w:pPr>
        <w:tabs>
          <w:tab w:val="num" w:pos="5760"/>
        </w:tabs>
        <w:ind w:left="5760" w:hanging="360"/>
      </w:pPr>
      <w:rPr>
        <w:rFonts w:ascii="Courier New" w:hAnsi="Courier New" w:cs="Courier New" w:hint="default"/>
      </w:rPr>
    </w:lvl>
    <w:lvl w:ilvl="8" w:tplc="A10274B4" w:tentative="1">
      <w:start w:val="1"/>
      <w:numFmt w:val="bullet"/>
      <w:lvlText w:val=""/>
      <w:lvlJc w:val="left"/>
      <w:pPr>
        <w:tabs>
          <w:tab w:val="num" w:pos="6480"/>
        </w:tabs>
        <w:ind w:left="6480" w:hanging="360"/>
      </w:pPr>
      <w:rPr>
        <w:rFonts w:ascii="Wingdings" w:hAnsi="Wingdings" w:hint="default"/>
      </w:rPr>
    </w:lvl>
  </w:abstractNum>
  <w:abstractNum w:abstractNumId="26">
    <w:nsid w:val="795C1C78"/>
    <w:multiLevelType w:val="multilevel"/>
    <w:tmpl w:val="5B646740"/>
    <w:lvl w:ilvl="0">
      <w:start w:val="2"/>
      <w:numFmt w:val="decimal"/>
      <w:lvlText w:val="%1."/>
      <w:lvlJc w:val="left"/>
      <w:pPr>
        <w:tabs>
          <w:tab w:val="num" w:pos="360"/>
        </w:tabs>
        <w:ind w:left="360" w:hanging="360"/>
      </w:pPr>
      <w:rPr>
        <w:rFonts w:hint="default"/>
      </w:rPr>
    </w:lvl>
    <w:lvl w:ilvl="1">
      <w:start w:val="1"/>
      <w:numFmt w:val="decimal"/>
      <w:lvlText w:val="12.%2."/>
      <w:lvlJc w:val="left"/>
      <w:pPr>
        <w:tabs>
          <w:tab w:val="num" w:pos="792"/>
        </w:tabs>
        <w:ind w:left="792" w:hanging="432"/>
      </w:pPr>
      <w:rPr>
        <w:rFonts w:hint="default"/>
      </w:rPr>
    </w:lvl>
    <w:lvl w:ilvl="2">
      <w:start w:val="1"/>
      <w:numFmt w:val="decimal"/>
      <w:lvlText w:val="8.6.%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nsid w:val="7D57352E"/>
    <w:multiLevelType w:val="multilevel"/>
    <w:tmpl w:val="19E84AC8"/>
    <w:lvl w:ilvl="0">
      <w:start w:val="2"/>
      <w:numFmt w:val="decimal"/>
      <w:lvlText w:val="%1."/>
      <w:lvlJc w:val="left"/>
      <w:pPr>
        <w:tabs>
          <w:tab w:val="num" w:pos="360"/>
        </w:tabs>
        <w:ind w:left="360" w:hanging="360"/>
      </w:pPr>
      <w:rPr>
        <w:rFonts w:hint="default"/>
      </w:rPr>
    </w:lvl>
    <w:lvl w:ilvl="1">
      <w:start w:val="1"/>
      <w:numFmt w:val="decimal"/>
      <w:lvlText w:val="4.%2."/>
      <w:lvlJc w:val="left"/>
      <w:pPr>
        <w:tabs>
          <w:tab w:val="num" w:pos="792"/>
        </w:tabs>
        <w:ind w:left="792" w:hanging="432"/>
      </w:pPr>
      <w:rPr>
        <w:rFonts w:ascii="Calibri" w:hAnsi="Calibri" w:hint="default"/>
        <w:sz w:val="22"/>
        <w:szCs w:val="22"/>
      </w:rPr>
    </w:lvl>
    <w:lvl w:ilvl="2">
      <w:start w:val="1"/>
      <w:numFmt w:val="decimal"/>
      <w:lvlText w:val="4.3.%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nsid w:val="7F8032C7"/>
    <w:multiLevelType w:val="multilevel"/>
    <w:tmpl w:val="30A0B5FA"/>
    <w:lvl w:ilvl="0">
      <w:start w:val="4"/>
      <w:numFmt w:val="decimal"/>
      <w:lvlText w:val="%1"/>
      <w:lvlJc w:val="left"/>
      <w:pPr>
        <w:ind w:left="435" w:hanging="435"/>
      </w:pPr>
      <w:rPr>
        <w:rFonts w:hint="default"/>
      </w:rPr>
    </w:lvl>
    <w:lvl w:ilvl="1">
      <w:start w:val="3"/>
      <w:numFmt w:val="decimal"/>
      <w:lvlText w:val="%1.%2"/>
      <w:lvlJc w:val="left"/>
      <w:pPr>
        <w:ind w:left="795" w:hanging="435"/>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2"/>
  </w:num>
  <w:num w:numId="2">
    <w:abstractNumId w:val="8"/>
  </w:num>
  <w:num w:numId="3">
    <w:abstractNumId w:val="6"/>
  </w:num>
  <w:num w:numId="4">
    <w:abstractNumId w:val="1"/>
  </w:num>
  <w:num w:numId="5">
    <w:abstractNumId w:val="0"/>
  </w:num>
  <w:num w:numId="6">
    <w:abstractNumId w:val="21"/>
  </w:num>
  <w:num w:numId="7">
    <w:abstractNumId w:val="19"/>
  </w:num>
  <w:num w:numId="8">
    <w:abstractNumId w:val="20"/>
  </w:num>
  <w:num w:numId="9">
    <w:abstractNumId w:val="18"/>
  </w:num>
  <w:num w:numId="10">
    <w:abstractNumId w:val="25"/>
  </w:num>
  <w:num w:numId="11">
    <w:abstractNumId w:val="24"/>
  </w:num>
  <w:num w:numId="12">
    <w:abstractNumId w:val="10"/>
  </w:num>
  <w:num w:numId="13">
    <w:abstractNumId w:val="7"/>
  </w:num>
  <w:num w:numId="14">
    <w:abstractNumId w:val="27"/>
  </w:num>
  <w:num w:numId="15">
    <w:abstractNumId w:val="17"/>
  </w:num>
  <w:num w:numId="16">
    <w:abstractNumId w:val="26"/>
  </w:num>
  <w:num w:numId="17">
    <w:abstractNumId w:val="28"/>
  </w:num>
  <w:num w:numId="18">
    <w:abstractNumId w:val="9"/>
  </w:num>
  <w:num w:numId="19">
    <w:abstractNumId w:val="12"/>
  </w:num>
  <w:num w:numId="20">
    <w:abstractNumId w:val="13"/>
  </w:num>
  <w:num w:numId="21">
    <w:abstractNumId w:val="22"/>
  </w:num>
  <w:num w:numId="22">
    <w:abstractNumId w:val="5"/>
  </w:num>
  <w:num w:numId="23">
    <w:abstractNumId w:val="11"/>
  </w:num>
  <w:num w:numId="24">
    <w:abstractNumId w:val="3"/>
  </w:num>
  <w:num w:numId="25">
    <w:abstractNumId w:val="4"/>
  </w:num>
  <w:num w:numId="26">
    <w:abstractNumId w:val="15"/>
  </w:num>
  <w:num w:numId="27">
    <w:abstractNumId w:val="8"/>
  </w:num>
  <w:num w:numId="28">
    <w:abstractNumId w:val="23"/>
  </w:num>
  <w:num w:numId="29">
    <w:abstractNumId w:val="16"/>
  </w:num>
  <w:num w:numId="30">
    <w:abstractNumId w:val="14"/>
  </w:num>
  <w:num w:numId="31">
    <w:abstractNumId w:val="11"/>
  </w:num>
  <w:num w:numId="32">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6AA2"/>
    <w:rsid w:val="000113D0"/>
    <w:rsid w:val="00027A1C"/>
    <w:rsid w:val="00045D54"/>
    <w:rsid w:val="00095AAD"/>
    <w:rsid w:val="000C5737"/>
    <w:rsid w:val="000F79FC"/>
    <w:rsid w:val="00105020"/>
    <w:rsid w:val="0011012E"/>
    <w:rsid w:val="00114638"/>
    <w:rsid w:val="001223EA"/>
    <w:rsid w:val="00127C3A"/>
    <w:rsid w:val="00134420"/>
    <w:rsid w:val="001360D3"/>
    <w:rsid w:val="00153E24"/>
    <w:rsid w:val="001729AE"/>
    <w:rsid w:val="00172EDE"/>
    <w:rsid w:val="00172FA3"/>
    <w:rsid w:val="001801A8"/>
    <w:rsid w:val="00184190"/>
    <w:rsid w:val="00190FB1"/>
    <w:rsid w:val="00191FD1"/>
    <w:rsid w:val="001965D0"/>
    <w:rsid w:val="001B2112"/>
    <w:rsid w:val="001C1A44"/>
    <w:rsid w:val="001F74E2"/>
    <w:rsid w:val="002206DB"/>
    <w:rsid w:val="00233567"/>
    <w:rsid w:val="00236F85"/>
    <w:rsid w:val="00251FCD"/>
    <w:rsid w:val="00283EC4"/>
    <w:rsid w:val="00284B42"/>
    <w:rsid w:val="002A23F6"/>
    <w:rsid w:val="002A448F"/>
    <w:rsid w:val="002A7D5D"/>
    <w:rsid w:val="002C023C"/>
    <w:rsid w:val="002C1F58"/>
    <w:rsid w:val="002D60CC"/>
    <w:rsid w:val="002D7527"/>
    <w:rsid w:val="002E1E0E"/>
    <w:rsid w:val="0030688B"/>
    <w:rsid w:val="003202F0"/>
    <w:rsid w:val="003275A8"/>
    <w:rsid w:val="00332057"/>
    <w:rsid w:val="00355CAA"/>
    <w:rsid w:val="00362D0A"/>
    <w:rsid w:val="0036603E"/>
    <w:rsid w:val="0037064B"/>
    <w:rsid w:val="00374C37"/>
    <w:rsid w:val="00386CEC"/>
    <w:rsid w:val="003C1D65"/>
    <w:rsid w:val="003C729B"/>
    <w:rsid w:val="00412EE3"/>
    <w:rsid w:val="00462E9B"/>
    <w:rsid w:val="00471488"/>
    <w:rsid w:val="00471778"/>
    <w:rsid w:val="004808D9"/>
    <w:rsid w:val="00485CDA"/>
    <w:rsid w:val="004A1B13"/>
    <w:rsid w:val="004B354D"/>
    <w:rsid w:val="004C00DC"/>
    <w:rsid w:val="004C7794"/>
    <w:rsid w:val="004D5102"/>
    <w:rsid w:val="004E28FB"/>
    <w:rsid w:val="004E30DC"/>
    <w:rsid w:val="00506BA6"/>
    <w:rsid w:val="0052278E"/>
    <w:rsid w:val="005271EA"/>
    <w:rsid w:val="00530910"/>
    <w:rsid w:val="0054267B"/>
    <w:rsid w:val="0058371F"/>
    <w:rsid w:val="00591129"/>
    <w:rsid w:val="00593E6A"/>
    <w:rsid w:val="005A28BE"/>
    <w:rsid w:val="005C50FD"/>
    <w:rsid w:val="005D6CB9"/>
    <w:rsid w:val="00603704"/>
    <w:rsid w:val="00613CC4"/>
    <w:rsid w:val="00630131"/>
    <w:rsid w:val="00651FE9"/>
    <w:rsid w:val="00657282"/>
    <w:rsid w:val="00661ADC"/>
    <w:rsid w:val="006753AF"/>
    <w:rsid w:val="006C27CB"/>
    <w:rsid w:val="006C344F"/>
    <w:rsid w:val="006C72BA"/>
    <w:rsid w:val="006D098F"/>
    <w:rsid w:val="006D34F3"/>
    <w:rsid w:val="006E4B70"/>
    <w:rsid w:val="006E5D25"/>
    <w:rsid w:val="006F47E6"/>
    <w:rsid w:val="0070414A"/>
    <w:rsid w:val="00717B10"/>
    <w:rsid w:val="00720171"/>
    <w:rsid w:val="0073518D"/>
    <w:rsid w:val="007409A5"/>
    <w:rsid w:val="007809C1"/>
    <w:rsid w:val="007B2CF4"/>
    <w:rsid w:val="007B7102"/>
    <w:rsid w:val="007E3CB4"/>
    <w:rsid w:val="007E49AB"/>
    <w:rsid w:val="007E5735"/>
    <w:rsid w:val="007E6CE9"/>
    <w:rsid w:val="007F57C7"/>
    <w:rsid w:val="0087307F"/>
    <w:rsid w:val="00877578"/>
    <w:rsid w:val="0087773A"/>
    <w:rsid w:val="008C73C3"/>
    <w:rsid w:val="008E6DC4"/>
    <w:rsid w:val="008F22E6"/>
    <w:rsid w:val="009073A6"/>
    <w:rsid w:val="009310DA"/>
    <w:rsid w:val="00946DE9"/>
    <w:rsid w:val="0095286A"/>
    <w:rsid w:val="00956ECF"/>
    <w:rsid w:val="00970F18"/>
    <w:rsid w:val="00977824"/>
    <w:rsid w:val="009854D6"/>
    <w:rsid w:val="00987A35"/>
    <w:rsid w:val="0099174D"/>
    <w:rsid w:val="00991ABE"/>
    <w:rsid w:val="00994D1B"/>
    <w:rsid w:val="009B1808"/>
    <w:rsid w:val="009C1D4F"/>
    <w:rsid w:val="009C59A9"/>
    <w:rsid w:val="009C7C94"/>
    <w:rsid w:val="009E3EEE"/>
    <w:rsid w:val="009E723B"/>
    <w:rsid w:val="009E75BE"/>
    <w:rsid w:val="00A0171A"/>
    <w:rsid w:val="00A03094"/>
    <w:rsid w:val="00A2614D"/>
    <w:rsid w:val="00A27367"/>
    <w:rsid w:val="00A30C82"/>
    <w:rsid w:val="00A4233A"/>
    <w:rsid w:val="00A473CD"/>
    <w:rsid w:val="00A504CA"/>
    <w:rsid w:val="00A53FA8"/>
    <w:rsid w:val="00A550BC"/>
    <w:rsid w:val="00A77CBE"/>
    <w:rsid w:val="00A9713C"/>
    <w:rsid w:val="00AA71CF"/>
    <w:rsid w:val="00AB4FC9"/>
    <w:rsid w:val="00AC1EC7"/>
    <w:rsid w:val="00AD0919"/>
    <w:rsid w:val="00AE00EA"/>
    <w:rsid w:val="00AF63A4"/>
    <w:rsid w:val="00B01914"/>
    <w:rsid w:val="00B068B8"/>
    <w:rsid w:val="00B06AA2"/>
    <w:rsid w:val="00B1500E"/>
    <w:rsid w:val="00B2042D"/>
    <w:rsid w:val="00B377F4"/>
    <w:rsid w:val="00B42760"/>
    <w:rsid w:val="00B45DD5"/>
    <w:rsid w:val="00B52479"/>
    <w:rsid w:val="00B61E96"/>
    <w:rsid w:val="00B64263"/>
    <w:rsid w:val="00B95D0F"/>
    <w:rsid w:val="00BA04E6"/>
    <w:rsid w:val="00BA740C"/>
    <w:rsid w:val="00BD2A13"/>
    <w:rsid w:val="00BD5E77"/>
    <w:rsid w:val="00BF07C4"/>
    <w:rsid w:val="00BF3011"/>
    <w:rsid w:val="00C02654"/>
    <w:rsid w:val="00C151F3"/>
    <w:rsid w:val="00C178C2"/>
    <w:rsid w:val="00C23BB8"/>
    <w:rsid w:val="00C335E1"/>
    <w:rsid w:val="00C72150"/>
    <w:rsid w:val="00C74BEC"/>
    <w:rsid w:val="00C8359A"/>
    <w:rsid w:val="00C84B65"/>
    <w:rsid w:val="00C85762"/>
    <w:rsid w:val="00C929DE"/>
    <w:rsid w:val="00C94B7F"/>
    <w:rsid w:val="00CD6A68"/>
    <w:rsid w:val="00D03831"/>
    <w:rsid w:val="00D13727"/>
    <w:rsid w:val="00D13A32"/>
    <w:rsid w:val="00D17A22"/>
    <w:rsid w:val="00D43813"/>
    <w:rsid w:val="00D71896"/>
    <w:rsid w:val="00D72738"/>
    <w:rsid w:val="00D81C3D"/>
    <w:rsid w:val="00DD6B0E"/>
    <w:rsid w:val="00DF56A2"/>
    <w:rsid w:val="00DF6F62"/>
    <w:rsid w:val="00E0227E"/>
    <w:rsid w:val="00E44D79"/>
    <w:rsid w:val="00E457BE"/>
    <w:rsid w:val="00E548AE"/>
    <w:rsid w:val="00E77594"/>
    <w:rsid w:val="00EA17C2"/>
    <w:rsid w:val="00EA71F6"/>
    <w:rsid w:val="00EB38E8"/>
    <w:rsid w:val="00EB5C7B"/>
    <w:rsid w:val="00ED1EA7"/>
    <w:rsid w:val="00F27D8A"/>
    <w:rsid w:val="00F32FF5"/>
    <w:rsid w:val="00F33845"/>
    <w:rsid w:val="00F3581F"/>
    <w:rsid w:val="00F403CC"/>
    <w:rsid w:val="00F74333"/>
    <w:rsid w:val="00FD7B1E"/>
    <w:rsid w:val="00FE0B6F"/>
    <w:rsid w:val="00FE6269"/>
    <w:rsid w:val="00FE722C"/>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PE" w:eastAsia="es-P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2BC"/>
    <w:rPr>
      <w:lang w:val="es-ES" w:eastAsia="es-MX"/>
    </w:rPr>
  </w:style>
  <w:style w:type="paragraph" w:styleId="Ttulo1">
    <w:name w:val="heading 1"/>
    <w:basedOn w:val="Normal"/>
    <w:next w:val="Normal"/>
    <w:link w:val="Ttulo1Car"/>
    <w:qFormat/>
    <w:rsid w:val="009B72BC"/>
    <w:pPr>
      <w:keepNext/>
      <w:pageBreakBefore/>
      <w:tabs>
        <w:tab w:val="center" w:pos="1418"/>
      </w:tabs>
      <w:spacing w:before="240" w:after="240"/>
      <w:jc w:val="center"/>
      <w:outlineLvl w:val="0"/>
    </w:pPr>
    <w:rPr>
      <w:rFonts w:ascii="Arial" w:hAnsi="Arial"/>
      <w:b/>
      <w:sz w:val="32"/>
    </w:rPr>
  </w:style>
  <w:style w:type="paragraph" w:styleId="Ttulo2">
    <w:name w:val="heading 2"/>
    <w:basedOn w:val="Normal"/>
    <w:next w:val="Normal"/>
    <w:autoRedefine/>
    <w:qFormat/>
    <w:rsid w:val="00A9713C"/>
    <w:pPr>
      <w:keepNext/>
      <w:numPr>
        <w:numId w:val="23"/>
      </w:numPr>
      <w:spacing w:after="240"/>
      <w:outlineLvl w:val="1"/>
    </w:pPr>
    <w:rPr>
      <w:rFonts w:ascii="Calibri" w:hAnsi="Calibri" w:cs="Calibri"/>
      <w:b/>
      <w:bCs/>
      <w:sz w:val="22"/>
      <w:szCs w:val="22"/>
      <w:u w:val="single"/>
    </w:rPr>
  </w:style>
  <w:style w:type="paragraph" w:styleId="Ttulo3">
    <w:name w:val="heading 3"/>
    <w:basedOn w:val="Normal"/>
    <w:next w:val="Normal"/>
    <w:qFormat/>
    <w:rsid w:val="009B72BC"/>
    <w:pPr>
      <w:keepNext/>
      <w:numPr>
        <w:ilvl w:val="1"/>
        <w:numId w:val="3"/>
      </w:numPr>
      <w:spacing w:before="240" w:after="360"/>
      <w:jc w:val="both"/>
      <w:outlineLvl w:val="2"/>
    </w:pPr>
    <w:rPr>
      <w:rFonts w:ascii="Arial" w:hAnsi="Arial"/>
      <w:b/>
      <w:snapToGrid w:val="0"/>
      <w:sz w:val="28"/>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1">
    <w:name w:val="Normal 1"/>
    <w:basedOn w:val="Normal"/>
    <w:rsid w:val="009B72BC"/>
    <w:pPr>
      <w:spacing w:after="120"/>
      <w:jc w:val="both"/>
    </w:pPr>
    <w:rPr>
      <w:rFonts w:ascii="Arial" w:hAnsi="Arial"/>
      <w:sz w:val="24"/>
    </w:rPr>
  </w:style>
  <w:style w:type="paragraph" w:customStyle="1" w:styleId="Membrete">
    <w:name w:val="Membrete"/>
    <w:basedOn w:val="Ttulo1"/>
    <w:rsid w:val="009B72BC"/>
    <w:pPr>
      <w:spacing w:after="0"/>
      <w:jc w:val="left"/>
    </w:pPr>
  </w:style>
  <w:style w:type="paragraph" w:customStyle="1" w:styleId="Etiqueta">
    <w:name w:val="Etiqueta"/>
    <w:basedOn w:val="Normal1"/>
    <w:rsid w:val="009B72BC"/>
    <w:pPr>
      <w:pBdr>
        <w:top w:val="single" w:sz="4" w:space="1" w:color="auto"/>
        <w:left w:val="single" w:sz="4" w:space="4" w:color="auto"/>
        <w:bottom w:val="single" w:sz="4" w:space="1" w:color="auto"/>
        <w:right w:val="single" w:sz="4" w:space="4" w:color="auto"/>
      </w:pBdr>
      <w:ind w:left="1134" w:right="1134"/>
      <w:jc w:val="center"/>
    </w:pPr>
    <w:rPr>
      <w:b/>
      <w:sz w:val="32"/>
    </w:rPr>
  </w:style>
  <w:style w:type="paragraph" w:customStyle="1" w:styleId="Sangra1">
    <w:name w:val="Sangría 1"/>
    <w:basedOn w:val="Normal1"/>
    <w:rsid w:val="009B72BC"/>
    <w:pPr>
      <w:ind w:left="340"/>
    </w:pPr>
    <w:rPr>
      <w:lang w:val="es-MX"/>
    </w:rPr>
  </w:style>
  <w:style w:type="paragraph" w:customStyle="1" w:styleId="Vieta1">
    <w:name w:val="Viñeta 1"/>
    <w:basedOn w:val="Normal1"/>
    <w:rsid w:val="009B72BC"/>
    <w:pPr>
      <w:numPr>
        <w:numId w:val="2"/>
      </w:numPr>
      <w:tabs>
        <w:tab w:val="left" w:pos="680"/>
      </w:tabs>
    </w:pPr>
  </w:style>
  <w:style w:type="paragraph" w:styleId="Textoindependiente">
    <w:name w:val="Body Text"/>
    <w:basedOn w:val="Normal"/>
    <w:rsid w:val="009B72BC"/>
    <w:pPr>
      <w:jc w:val="both"/>
    </w:pPr>
    <w:rPr>
      <w:b/>
      <w:snapToGrid w:val="0"/>
      <w:sz w:val="28"/>
      <w:lang w:val="es-PE" w:eastAsia="es-ES"/>
    </w:rPr>
  </w:style>
  <w:style w:type="paragraph" w:customStyle="1" w:styleId="Vieta4">
    <w:name w:val="Viñeta 4"/>
    <w:basedOn w:val="Normal"/>
    <w:rsid w:val="009B72BC"/>
    <w:pPr>
      <w:numPr>
        <w:numId w:val="1"/>
      </w:numPr>
      <w:tabs>
        <w:tab w:val="left" w:pos="2041"/>
      </w:tabs>
      <w:spacing w:after="120"/>
      <w:jc w:val="both"/>
    </w:pPr>
    <w:rPr>
      <w:rFonts w:ascii="Arial" w:hAnsi="Arial"/>
      <w:sz w:val="24"/>
    </w:rPr>
  </w:style>
  <w:style w:type="paragraph" w:styleId="TDC1">
    <w:name w:val="toc 1"/>
    <w:basedOn w:val="Normal"/>
    <w:next w:val="Normal"/>
    <w:autoRedefine/>
    <w:uiPriority w:val="39"/>
    <w:rsid w:val="009B72BC"/>
  </w:style>
  <w:style w:type="paragraph" w:styleId="TDC2">
    <w:name w:val="toc 2"/>
    <w:basedOn w:val="Normal"/>
    <w:next w:val="Normal"/>
    <w:autoRedefine/>
    <w:uiPriority w:val="39"/>
    <w:rsid w:val="009B72BC"/>
    <w:pPr>
      <w:ind w:left="200"/>
    </w:pPr>
  </w:style>
  <w:style w:type="paragraph" w:styleId="TDC3">
    <w:name w:val="toc 3"/>
    <w:basedOn w:val="Normal"/>
    <w:next w:val="Normal"/>
    <w:autoRedefine/>
    <w:uiPriority w:val="39"/>
    <w:rsid w:val="009B72BC"/>
    <w:pPr>
      <w:ind w:left="400"/>
    </w:pPr>
  </w:style>
  <w:style w:type="paragraph" w:customStyle="1" w:styleId="Titulo4">
    <w:name w:val="Titulo 4"/>
    <w:basedOn w:val="Ttulo3"/>
    <w:rsid w:val="009B72BC"/>
    <w:pPr>
      <w:numPr>
        <w:ilvl w:val="2"/>
      </w:numPr>
    </w:pPr>
  </w:style>
  <w:style w:type="table" w:styleId="Tablaconcuadrcula">
    <w:name w:val="Table Grid"/>
    <w:basedOn w:val="Tablanormal"/>
    <w:uiPriority w:val="59"/>
    <w:rsid w:val="009B72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rsid w:val="00B250F7"/>
    <w:pPr>
      <w:tabs>
        <w:tab w:val="center" w:pos="4252"/>
        <w:tab w:val="right" w:pos="8504"/>
      </w:tabs>
    </w:pPr>
  </w:style>
  <w:style w:type="paragraph" w:styleId="Piedepgina">
    <w:name w:val="footer"/>
    <w:basedOn w:val="Normal"/>
    <w:rsid w:val="00B250F7"/>
    <w:pPr>
      <w:tabs>
        <w:tab w:val="center" w:pos="4252"/>
        <w:tab w:val="right" w:pos="8504"/>
      </w:tabs>
    </w:pPr>
  </w:style>
  <w:style w:type="character" w:styleId="Nmerodepgina">
    <w:name w:val="page number"/>
    <w:basedOn w:val="Fuentedeprrafopredeter"/>
    <w:rsid w:val="00B250F7"/>
  </w:style>
  <w:style w:type="paragraph" w:styleId="Textodeglobo">
    <w:name w:val="Balloon Text"/>
    <w:basedOn w:val="Normal"/>
    <w:semiHidden/>
    <w:rsid w:val="00B61474"/>
    <w:rPr>
      <w:rFonts w:ascii="Tahoma" w:hAnsi="Tahoma" w:cs="Tahoma"/>
      <w:sz w:val="16"/>
      <w:szCs w:val="16"/>
    </w:rPr>
  </w:style>
  <w:style w:type="character" w:styleId="Refdecomentario">
    <w:name w:val="annotation reference"/>
    <w:semiHidden/>
    <w:rsid w:val="00E73A4E"/>
    <w:rPr>
      <w:sz w:val="16"/>
      <w:szCs w:val="16"/>
    </w:rPr>
  </w:style>
  <w:style w:type="paragraph" w:styleId="Textocomentario">
    <w:name w:val="annotation text"/>
    <w:basedOn w:val="Normal"/>
    <w:semiHidden/>
    <w:rsid w:val="00E73A4E"/>
  </w:style>
  <w:style w:type="paragraph" w:styleId="Asuntodelcomentario">
    <w:name w:val="annotation subject"/>
    <w:basedOn w:val="Textocomentario"/>
    <w:next w:val="Textocomentario"/>
    <w:semiHidden/>
    <w:rsid w:val="00E73A4E"/>
    <w:rPr>
      <w:b/>
      <w:bCs/>
    </w:rPr>
  </w:style>
  <w:style w:type="paragraph" w:customStyle="1" w:styleId="Default">
    <w:name w:val="Default"/>
    <w:rsid w:val="00736127"/>
    <w:pPr>
      <w:widowControl w:val="0"/>
      <w:autoSpaceDE w:val="0"/>
      <w:autoSpaceDN w:val="0"/>
      <w:adjustRightInd w:val="0"/>
    </w:pPr>
    <w:rPr>
      <w:rFonts w:ascii="Book Antiqua" w:hAnsi="Book Antiqua" w:cs="Book Antiqua"/>
      <w:color w:val="000000"/>
      <w:sz w:val="24"/>
      <w:szCs w:val="24"/>
      <w:lang w:val="es-ES" w:eastAsia="es-ES"/>
    </w:rPr>
  </w:style>
  <w:style w:type="paragraph" w:customStyle="1" w:styleId="CM4">
    <w:name w:val="CM4"/>
    <w:basedOn w:val="Default"/>
    <w:next w:val="Default"/>
    <w:rsid w:val="00736127"/>
    <w:pPr>
      <w:spacing w:line="238" w:lineRule="atLeast"/>
    </w:pPr>
    <w:rPr>
      <w:rFonts w:cs="Times New Roman"/>
      <w:color w:val="auto"/>
    </w:rPr>
  </w:style>
  <w:style w:type="paragraph" w:customStyle="1" w:styleId="CM1">
    <w:name w:val="CM1"/>
    <w:basedOn w:val="Default"/>
    <w:next w:val="Default"/>
    <w:rsid w:val="00736127"/>
    <w:rPr>
      <w:rFonts w:cs="Times New Roman"/>
      <w:color w:val="auto"/>
    </w:rPr>
  </w:style>
  <w:style w:type="paragraph" w:customStyle="1" w:styleId="CM10">
    <w:name w:val="CM10"/>
    <w:basedOn w:val="Default"/>
    <w:next w:val="Default"/>
    <w:rsid w:val="00736127"/>
    <w:pPr>
      <w:spacing w:after="255"/>
    </w:pPr>
    <w:rPr>
      <w:rFonts w:cs="Times New Roman"/>
      <w:color w:val="auto"/>
    </w:rPr>
  </w:style>
  <w:style w:type="paragraph" w:customStyle="1" w:styleId="CM15">
    <w:name w:val="CM15"/>
    <w:basedOn w:val="Default"/>
    <w:next w:val="Default"/>
    <w:rsid w:val="00736127"/>
    <w:pPr>
      <w:spacing w:after="363"/>
    </w:pPr>
    <w:rPr>
      <w:rFonts w:cs="Times New Roman"/>
      <w:color w:val="auto"/>
    </w:rPr>
  </w:style>
  <w:style w:type="paragraph" w:customStyle="1" w:styleId="CM8">
    <w:name w:val="CM8"/>
    <w:basedOn w:val="Normal"/>
    <w:next w:val="Normal"/>
    <w:rsid w:val="00736127"/>
    <w:pPr>
      <w:widowControl w:val="0"/>
      <w:autoSpaceDE w:val="0"/>
      <w:autoSpaceDN w:val="0"/>
      <w:adjustRightInd w:val="0"/>
    </w:pPr>
    <w:rPr>
      <w:rFonts w:ascii="Book Antiqua" w:hAnsi="Book Antiqua"/>
      <w:sz w:val="24"/>
      <w:szCs w:val="24"/>
      <w:lang w:eastAsia="es-ES"/>
    </w:rPr>
  </w:style>
  <w:style w:type="character" w:styleId="Hipervnculo">
    <w:name w:val="Hyperlink"/>
    <w:uiPriority w:val="99"/>
    <w:rsid w:val="00736127"/>
    <w:rPr>
      <w:color w:val="0000FF"/>
      <w:u w:val="single"/>
    </w:rPr>
  </w:style>
  <w:style w:type="paragraph" w:customStyle="1" w:styleId="Default1">
    <w:name w:val="Default1"/>
    <w:basedOn w:val="Default"/>
    <w:next w:val="Default"/>
    <w:rsid w:val="00F1185B"/>
    <w:rPr>
      <w:rFonts w:ascii="Arial" w:hAnsi="Arial" w:cs="Arial"/>
      <w:color w:val="auto"/>
    </w:rPr>
  </w:style>
  <w:style w:type="paragraph" w:styleId="Mapadeldocumento">
    <w:name w:val="Document Map"/>
    <w:basedOn w:val="Normal"/>
    <w:semiHidden/>
    <w:rsid w:val="00F064FA"/>
    <w:pPr>
      <w:shd w:val="clear" w:color="auto" w:fill="000080"/>
    </w:pPr>
    <w:rPr>
      <w:rFonts w:ascii="Tahoma" w:hAnsi="Tahoma" w:cs="Tahoma"/>
    </w:rPr>
  </w:style>
  <w:style w:type="paragraph" w:styleId="Textonotapie">
    <w:name w:val="footnote text"/>
    <w:basedOn w:val="Normal"/>
    <w:semiHidden/>
    <w:rsid w:val="00F84C28"/>
  </w:style>
  <w:style w:type="character" w:styleId="Refdenotaalpie">
    <w:name w:val="footnote reference"/>
    <w:semiHidden/>
    <w:rsid w:val="00F84C28"/>
    <w:rPr>
      <w:vertAlign w:val="superscript"/>
    </w:rPr>
  </w:style>
  <w:style w:type="paragraph" w:styleId="Sinespaciado">
    <w:name w:val="No Spacing"/>
    <w:uiPriority w:val="1"/>
    <w:qFormat/>
    <w:rsid w:val="00A46A2B"/>
    <w:rPr>
      <w:sz w:val="24"/>
      <w:szCs w:val="24"/>
    </w:rPr>
  </w:style>
  <w:style w:type="paragraph" w:styleId="Prrafodelista">
    <w:name w:val="List Paragraph"/>
    <w:basedOn w:val="Normal"/>
    <w:link w:val="PrrafodelistaCar"/>
    <w:uiPriority w:val="34"/>
    <w:qFormat/>
    <w:rsid w:val="00DF56A2"/>
    <w:pPr>
      <w:ind w:left="720"/>
      <w:contextualSpacing/>
    </w:pPr>
    <w:rPr>
      <w:rFonts w:ascii="Calibri" w:hAnsi="Calibri"/>
      <w:sz w:val="22"/>
      <w:szCs w:val="22"/>
      <w:lang w:val="en-US" w:eastAsia="en-US"/>
    </w:rPr>
  </w:style>
  <w:style w:type="character" w:customStyle="1" w:styleId="Ttulo1Car">
    <w:name w:val="Título 1 Car"/>
    <w:basedOn w:val="Fuentedeprrafopredeter"/>
    <w:link w:val="Ttulo1"/>
    <w:rsid w:val="005A28BE"/>
    <w:rPr>
      <w:rFonts w:ascii="Arial" w:hAnsi="Arial"/>
      <w:b/>
      <w:sz w:val="32"/>
      <w:lang w:val="es-ES" w:eastAsia="es-MX"/>
    </w:rPr>
  </w:style>
  <w:style w:type="character" w:customStyle="1" w:styleId="PrrafodelistaCar">
    <w:name w:val="Párrafo de lista Car"/>
    <w:basedOn w:val="Fuentedeprrafopredeter"/>
    <w:link w:val="Prrafodelista"/>
    <w:uiPriority w:val="34"/>
    <w:locked/>
    <w:rsid w:val="005A28BE"/>
    <w:rPr>
      <w:rFonts w:ascii="Calibri" w:hAnsi="Calibri"/>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PE" w:eastAsia="es-P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2BC"/>
    <w:rPr>
      <w:lang w:val="es-ES" w:eastAsia="es-MX"/>
    </w:rPr>
  </w:style>
  <w:style w:type="paragraph" w:styleId="Ttulo1">
    <w:name w:val="heading 1"/>
    <w:basedOn w:val="Normal"/>
    <w:next w:val="Normal"/>
    <w:link w:val="Ttulo1Car"/>
    <w:qFormat/>
    <w:rsid w:val="009B72BC"/>
    <w:pPr>
      <w:keepNext/>
      <w:pageBreakBefore/>
      <w:tabs>
        <w:tab w:val="center" w:pos="1418"/>
      </w:tabs>
      <w:spacing w:before="240" w:after="240"/>
      <w:jc w:val="center"/>
      <w:outlineLvl w:val="0"/>
    </w:pPr>
    <w:rPr>
      <w:rFonts w:ascii="Arial" w:hAnsi="Arial"/>
      <w:b/>
      <w:sz w:val="32"/>
    </w:rPr>
  </w:style>
  <w:style w:type="paragraph" w:styleId="Ttulo2">
    <w:name w:val="heading 2"/>
    <w:basedOn w:val="Normal"/>
    <w:next w:val="Normal"/>
    <w:autoRedefine/>
    <w:qFormat/>
    <w:rsid w:val="00A9713C"/>
    <w:pPr>
      <w:keepNext/>
      <w:numPr>
        <w:numId w:val="23"/>
      </w:numPr>
      <w:spacing w:after="240"/>
      <w:outlineLvl w:val="1"/>
    </w:pPr>
    <w:rPr>
      <w:rFonts w:ascii="Calibri" w:hAnsi="Calibri" w:cs="Calibri"/>
      <w:b/>
      <w:bCs/>
      <w:sz w:val="22"/>
      <w:szCs w:val="22"/>
      <w:u w:val="single"/>
    </w:rPr>
  </w:style>
  <w:style w:type="paragraph" w:styleId="Ttulo3">
    <w:name w:val="heading 3"/>
    <w:basedOn w:val="Normal"/>
    <w:next w:val="Normal"/>
    <w:qFormat/>
    <w:rsid w:val="009B72BC"/>
    <w:pPr>
      <w:keepNext/>
      <w:numPr>
        <w:ilvl w:val="1"/>
        <w:numId w:val="3"/>
      </w:numPr>
      <w:spacing w:before="240" w:after="360"/>
      <w:jc w:val="both"/>
      <w:outlineLvl w:val="2"/>
    </w:pPr>
    <w:rPr>
      <w:rFonts w:ascii="Arial" w:hAnsi="Arial"/>
      <w:b/>
      <w:snapToGrid w:val="0"/>
      <w:sz w:val="28"/>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1">
    <w:name w:val="Normal 1"/>
    <w:basedOn w:val="Normal"/>
    <w:rsid w:val="009B72BC"/>
    <w:pPr>
      <w:spacing w:after="120"/>
      <w:jc w:val="both"/>
    </w:pPr>
    <w:rPr>
      <w:rFonts w:ascii="Arial" w:hAnsi="Arial"/>
      <w:sz w:val="24"/>
    </w:rPr>
  </w:style>
  <w:style w:type="paragraph" w:customStyle="1" w:styleId="Membrete">
    <w:name w:val="Membrete"/>
    <w:basedOn w:val="Ttulo1"/>
    <w:rsid w:val="009B72BC"/>
    <w:pPr>
      <w:spacing w:after="0"/>
      <w:jc w:val="left"/>
    </w:pPr>
  </w:style>
  <w:style w:type="paragraph" w:customStyle="1" w:styleId="Etiqueta">
    <w:name w:val="Etiqueta"/>
    <w:basedOn w:val="Normal1"/>
    <w:rsid w:val="009B72BC"/>
    <w:pPr>
      <w:pBdr>
        <w:top w:val="single" w:sz="4" w:space="1" w:color="auto"/>
        <w:left w:val="single" w:sz="4" w:space="4" w:color="auto"/>
        <w:bottom w:val="single" w:sz="4" w:space="1" w:color="auto"/>
        <w:right w:val="single" w:sz="4" w:space="4" w:color="auto"/>
      </w:pBdr>
      <w:ind w:left="1134" w:right="1134"/>
      <w:jc w:val="center"/>
    </w:pPr>
    <w:rPr>
      <w:b/>
      <w:sz w:val="32"/>
    </w:rPr>
  </w:style>
  <w:style w:type="paragraph" w:customStyle="1" w:styleId="Sangra1">
    <w:name w:val="Sangría 1"/>
    <w:basedOn w:val="Normal1"/>
    <w:rsid w:val="009B72BC"/>
    <w:pPr>
      <w:ind w:left="340"/>
    </w:pPr>
    <w:rPr>
      <w:lang w:val="es-MX"/>
    </w:rPr>
  </w:style>
  <w:style w:type="paragraph" w:customStyle="1" w:styleId="Vieta1">
    <w:name w:val="Viñeta 1"/>
    <w:basedOn w:val="Normal1"/>
    <w:rsid w:val="009B72BC"/>
    <w:pPr>
      <w:numPr>
        <w:numId w:val="2"/>
      </w:numPr>
      <w:tabs>
        <w:tab w:val="left" w:pos="680"/>
      </w:tabs>
    </w:pPr>
  </w:style>
  <w:style w:type="paragraph" w:styleId="Textoindependiente">
    <w:name w:val="Body Text"/>
    <w:basedOn w:val="Normal"/>
    <w:rsid w:val="009B72BC"/>
    <w:pPr>
      <w:jc w:val="both"/>
    </w:pPr>
    <w:rPr>
      <w:b/>
      <w:snapToGrid w:val="0"/>
      <w:sz w:val="28"/>
      <w:lang w:val="es-PE" w:eastAsia="es-ES"/>
    </w:rPr>
  </w:style>
  <w:style w:type="paragraph" w:customStyle="1" w:styleId="Vieta4">
    <w:name w:val="Viñeta 4"/>
    <w:basedOn w:val="Normal"/>
    <w:rsid w:val="009B72BC"/>
    <w:pPr>
      <w:numPr>
        <w:numId w:val="1"/>
      </w:numPr>
      <w:tabs>
        <w:tab w:val="left" w:pos="2041"/>
      </w:tabs>
      <w:spacing w:after="120"/>
      <w:jc w:val="both"/>
    </w:pPr>
    <w:rPr>
      <w:rFonts w:ascii="Arial" w:hAnsi="Arial"/>
      <w:sz w:val="24"/>
    </w:rPr>
  </w:style>
  <w:style w:type="paragraph" w:styleId="TDC1">
    <w:name w:val="toc 1"/>
    <w:basedOn w:val="Normal"/>
    <w:next w:val="Normal"/>
    <w:autoRedefine/>
    <w:uiPriority w:val="39"/>
    <w:rsid w:val="009B72BC"/>
  </w:style>
  <w:style w:type="paragraph" w:styleId="TDC2">
    <w:name w:val="toc 2"/>
    <w:basedOn w:val="Normal"/>
    <w:next w:val="Normal"/>
    <w:autoRedefine/>
    <w:uiPriority w:val="39"/>
    <w:rsid w:val="009B72BC"/>
    <w:pPr>
      <w:ind w:left="200"/>
    </w:pPr>
  </w:style>
  <w:style w:type="paragraph" w:styleId="TDC3">
    <w:name w:val="toc 3"/>
    <w:basedOn w:val="Normal"/>
    <w:next w:val="Normal"/>
    <w:autoRedefine/>
    <w:uiPriority w:val="39"/>
    <w:rsid w:val="009B72BC"/>
    <w:pPr>
      <w:ind w:left="400"/>
    </w:pPr>
  </w:style>
  <w:style w:type="paragraph" w:customStyle="1" w:styleId="Titulo4">
    <w:name w:val="Titulo 4"/>
    <w:basedOn w:val="Ttulo3"/>
    <w:rsid w:val="009B72BC"/>
    <w:pPr>
      <w:numPr>
        <w:ilvl w:val="2"/>
      </w:numPr>
    </w:pPr>
  </w:style>
  <w:style w:type="table" w:styleId="Tablaconcuadrcula">
    <w:name w:val="Table Grid"/>
    <w:basedOn w:val="Tablanormal"/>
    <w:uiPriority w:val="59"/>
    <w:rsid w:val="009B72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rsid w:val="00B250F7"/>
    <w:pPr>
      <w:tabs>
        <w:tab w:val="center" w:pos="4252"/>
        <w:tab w:val="right" w:pos="8504"/>
      </w:tabs>
    </w:pPr>
  </w:style>
  <w:style w:type="paragraph" w:styleId="Piedepgina">
    <w:name w:val="footer"/>
    <w:basedOn w:val="Normal"/>
    <w:rsid w:val="00B250F7"/>
    <w:pPr>
      <w:tabs>
        <w:tab w:val="center" w:pos="4252"/>
        <w:tab w:val="right" w:pos="8504"/>
      </w:tabs>
    </w:pPr>
  </w:style>
  <w:style w:type="character" w:styleId="Nmerodepgina">
    <w:name w:val="page number"/>
    <w:basedOn w:val="Fuentedeprrafopredeter"/>
    <w:rsid w:val="00B250F7"/>
  </w:style>
  <w:style w:type="paragraph" w:styleId="Textodeglobo">
    <w:name w:val="Balloon Text"/>
    <w:basedOn w:val="Normal"/>
    <w:semiHidden/>
    <w:rsid w:val="00B61474"/>
    <w:rPr>
      <w:rFonts w:ascii="Tahoma" w:hAnsi="Tahoma" w:cs="Tahoma"/>
      <w:sz w:val="16"/>
      <w:szCs w:val="16"/>
    </w:rPr>
  </w:style>
  <w:style w:type="character" w:styleId="Refdecomentario">
    <w:name w:val="annotation reference"/>
    <w:semiHidden/>
    <w:rsid w:val="00E73A4E"/>
    <w:rPr>
      <w:sz w:val="16"/>
      <w:szCs w:val="16"/>
    </w:rPr>
  </w:style>
  <w:style w:type="paragraph" w:styleId="Textocomentario">
    <w:name w:val="annotation text"/>
    <w:basedOn w:val="Normal"/>
    <w:semiHidden/>
    <w:rsid w:val="00E73A4E"/>
  </w:style>
  <w:style w:type="paragraph" w:styleId="Asuntodelcomentario">
    <w:name w:val="annotation subject"/>
    <w:basedOn w:val="Textocomentario"/>
    <w:next w:val="Textocomentario"/>
    <w:semiHidden/>
    <w:rsid w:val="00E73A4E"/>
    <w:rPr>
      <w:b/>
      <w:bCs/>
    </w:rPr>
  </w:style>
  <w:style w:type="paragraph" w:customStyle="1" w:styleId="Default">
    <w:name w:val="Default"/>
    <w:rsid w:val="00736127"/>
    <w:pPr>
      <w:widowControl w:val="0"/>
      <w:autoSpaceDE w:val="0"/>
      <w:autoSpaceDN w:val="0"/>
      <w:adjustRightInd w:val="0"/>
    </w:pPr>
    <w:rPr>
      <w:rFonts w:ascii="Book Antiqua" w:hAnsi="Book Antiqua" w:cs="Book Antiqua"/>
      <w:color w:val="000000"/>
      <w:sz w:val="24"/>
      <w:szCs w:val="24"/>
      <w:lang w:val="es-ES" w:eastAsia="es-ES"/>
    </w:rPr>
  </w:style>
  <w:style w:type="paragraph" w:customStyle="1" w:styleId="CM4">
    <w:name w:val="CM4"/>
    <w:basedOn w:val="Default"/>
    <w:next w:val="Default"/>
    <w:rsid w:val="00736127"/>
    <w:pPr>
      <w:spacing w:line="238" w:lineRule="atLeast"/>
    </w:pPr>
    <w:rPr>
      <w:rFonts w:cs="Times New Roman"/>
      <w:color w:val="auto"/>
    </w:rPr>
  </w:style>
  <w:style w:type="paragraph" w:customStyle="1" w:styleId="CM1">
    <w:name w:val="CM1"/>
    <w:basedOn w:val="Default"/>
    <w:next w:val="Default"/>
    <w:rsid w:val="00736127"/>
    <w:rPr>
      <w:rFonts w:cs="Times New Roman"/>
      <w:color w:val="auto"/>
    </w:rPr>
  </w:style>
  <w:style w:type="paragraph" w:customStyle="1" w:styleId="CM10">
    <w:name w:val="CM10"/>
    <w:basedOn w:val="Default"/>
    <w:next w:val="Default"/>
    <w:rsid w:val="00736127"/>
    <w:pPr>
      <w:spacing w:after="255"/>
    </w:pPr>
    <w:rPr>
      <w:rFonts w:cs="Times New Roman"/>
      <w:color w:val="auto"/>
    </w:rPr>
  </w:style>
  <w:style w:type="paragraph" w:customStyle="1" w:styleId="CM15">
    <w:name w:val="CM15"/>
    <w:basedOn w:val="Default"/>
    <w:next w:val="Default"/>
    <w:rsid w:val="00736127"/>
    <w:pPr>
      <w:spacing w:after="363"/>
    </w:pPr>
    <w:rPr>
      <w:rFonts w:cs="Times New Roman"/>
      <w:color w:val="auto"/>
    </w:rPr>
  </w:style>
  <w:style w:type="paragraph" w:customStyle="1" w:styleId="CM8">
    <w:name w:val="CM8"/>
    <w:basedOn w:val="Normal"/>
    <w:next w:val="Normal"/>
    <w:rsid w:val="00736127"/>
    <w:pPr>
      <w:widowControl w:val="0"/>
      <w:autoSpaceDE w:val="0"/>
      <w:autoSpaceDN w:val="0"/>
      <w:adjustRightInd w:val="0"/>
    </w:pPr>
    <w:rPr>
      <w:rFonts w:ascii="Book Antiqua" w:hAnsi="Book Antiqua"/>
      <w:sz w:val="24"/>
      <w:szCs w:val="24"/>
      <w:lang w:eastAsia="es-ES"/>
    </w:rPr>
  </w:style>
  <w:style w:type="character" w:styleId="Hipervnculo">
    <w:name w:val="Hyperlink"/>
    <w:uiPriority w:val="99"/>
    <w:rsid w:val="00736127"/>
    <w:rPr>
      <w:color w:val="0000FF"/>
      <w:u w:val="single"/>
    </w:rPr>
  </w:style>
  <w:style w:type="paragraph" w:customStyle="1" w:styleId="Default1">
    <w:name w:val="Default1"/>
    <w:basedOn w:val="Default"/>
    <w:next w:val="Default"/>
    <w:rsid w:val="00F1185B"/>
    <w:rPr>
      <w:rFonts w:ascii="Arial" w:hAnsi="Arial" w:cs="Arial"/>
      <w:color w:val="auto"/>
    </w:rPr>
  </w:style>
  <w:style w:type="paragraph" w:styleId="Mapadeldocumento">
    <w:name w:val="Document Map"/>
    <w:basedOn w:val="Normal"/>
    <w:semiHidden/>
    <w:rsid w:val="00F064FA"/>
    <w:pPr>
      <w:shd w:val="clear" w:color="auto" w:fill="000080"/>
    </w:pPr>
    <w:rPr>
      <w:rFonts w:ascii="Tahoma" w:hAnsi="Tahoma" w:cs="Tahoma"/>
    </w:rPr>
  </w:style>
  <w:style w:type="paragraph" w:styleId="Textonotapie">
    <w:name w:val="footnote text"/>
    <w:basedOn w:val="Normal"/>
    <w:semiHidden/>
    <w:rsid w:val="00F84C28"/>
  </w:style>
  <w:style w:type="character" w:styleId="Refdenotaalpie">
    <w:name w:val="footnote reference"/>
    <w:semiHidden/>
    <w:rsid w:val="00F84C28"/>
    <w:rPr>
      <w:vertAlign w:val="superscript"/>
    </w:rPr>
  </w:style>
  <w:style w:type="paragraph" w:styleId="Sinespaciado">
    <w:name w:val="No Spacing"/>
    <w:uiPriority w:val="1"/>
    <w:qFormat/>
    <w:rsid w:val="00A46A2B"/>
    <w:rPr>
      <w:sz w:val="24"/>
      <w:szCs w:val="24"/>
    </w:rPr>
  </w:style>
  <w:style w:type="paragraph" w:styleId="Prrafodelista">
    <w:name w:val="List Paragraph"/>
    <w:basedOn w:val="Normal"/>
    <w:link w:val="PrrafodelistaCar"/>
    <w:uiPriority w:val="34"/>
    <w:qFormat/>
    <w:rsid w:val="00DF56A2"/>
    <w:pPr>
      <w:ind w:left="720"/>
      <w:contextualSpacing/>
    </w:pPr>
    <w:rPr>
      <w:rFonts w:ascii="Calibri" w:hAnsi="Calibri"/>
      <w:sz w:val="22"/>
      <w:szCs w:val="22"/>
      <w:lang w:val="en-US" w:eastAsia="en-US"/>
    </w:rPr>
  </w:style>
  <w:style w:type="character" w:customStyle="1" w:styleId="Ttulo1Car">
    <w:name w:val="Título 1 Car"/>
    <w:basedOn w:val="Fuentedeprrafopredeter"/>
    <w:link w:val="Ttulo1"/>
    <w:rsid w:val="005A28BE"/>
    <w:rPr>
      <w:rFonts w:ascii="Arial" w:hAnsi="Arial"/>
      <w:b/>
      <w:sz w:val="32"/>
      <w:lang w:val="es-ES" w:eastAsia="es-MX"/>
    </w:rPr>
  </w:style>
  <w:style w:type="character" w:customStyle="1" w:styleId="PrrafodelistaCar">
    <w:name w:val="Párrafo de lista Car"/>
    <w:basedOn w:val="Fuentedeprrafopredeter"/>
    <w:link w:val="Prrafodelista"/>
    <w:uiPriority w:val="34"/>
    <w:locked/>
    <w:rsid w:val="005A28BE"/>
    <w:rPr>
      <w:rFonts w:ascii="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16854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oleObject" Target="embeddings/oleObject1.bin"/></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76A7D2-A042-4114-A0C9-2781EF57F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18</Pages>
  <Words>7818</Words>
  <Characters>43004</Characters>
  <Application>Microsoft Office Word</Application>
  <DocSecurity>0</DocSecurity>
  <Lines>358</Lines>
  <Paragraphs>101</Paragraphs>
  <ScaleCrop>false</ScaleCrop>
  <HeadingPairs>
    <vt:vector size="2" baseType="variant">
      <vt:variant>
        <vt:lpstr>Título</vt:lpstr>
      </vt:variant>
      <vt:variant>
        <vt:i4>1</vt:i4>
      </vt:variant>
    </vt:vector>
  </HeadingPairs>
  <TitlesOfParts>
    <vt:vector size="1" baseType="lpstr">
      <vt:lpstr>Gerencia de Fiscalización en Hidrocarburos</vt:lpstr>
    </vt:vector>
  </TitlesOfParts>
  <Company/>
  <LinksUpToDate>false</LinksUpToDate>
  <CharactersWithSpaces>50721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Gerencia de Fiscalización en Hidrocarburos</dc:title>
  <dc:creator>lavalos</dc:creator>
  <cp:lastModifiedBy>Giovanni Toribio Lopez</cp:lastModifiedBy>
  <cp:revision>11</cp:revision>
  <cp:lastPrinted>2016-11-04T14:44:00Z</cp:lastPrinted>
  <dcterms:created xsi:type="dcterms:W3CDTF">2017-01-11T16:23:00Z</dcterms:created>
  <dcterms:modified xsi:type="dcterms:W3CDTF">2017-01-26T16:59:00Z</dcterms:modified>
</cp:coreProperties>
</file>